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ind w:left="0" w:firstLine="0"/>
        <w:jc w:val="left"/>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ind w:left="0" w:firstLine="0"/>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ind w:left="0" w:firstLine="0"/>
        <w:jc w:val="left"/>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276" w:lineRule="auto"/>
        <w:ind w:left="0" w:firstLine="0"/>
        <w:jc w:val="left"/>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after="0" w:line="276" w:lineRule="auto"/>
        <w:ind w:left="0" w:firstLine="0"/>
        <w:jc w:val="left"/>
        <w:rPr/>
      </w:pPr>
      <w:r w:rsidDel="00000000" w:rsidR="00000000" w:rsidRPr="00000000">
        <w:rPr>
          <w:rtl w:val="0"/>
        </w:rPr>
      </w:r>
    </w:p>
    <w:p w:rsidR="00000000" w:rsidDel="00000000" w:rsidP="00000000" w:rsidRDefault="00000000" w:rsidRPr="00000000" w14:paraId="00000006">
      <w:pPr>
        <w:ind w:left="0" w:firstLine="0"/>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7">
      <w:pPr>
        <w:spacing w:before="240" w:lineRule="auto"/>
        <w:ind w:left="0" w:firstLine="0"/>
        <w:jc w:val="center"/>
        <w:rPr>
          <w:rFonts w:ascii="Calibri" w:cs="Calibri" w:eastAsia="Calibri" w:hAnsi="Calibri"/>
          <w:b w:val="1"/>
          <w:smallCaps w:val="1"/>
        </w:rPr>
      </w:pPr>
      <w:bookmarkStart w:colFirst="0" w:colLast="0" w:name="_heading=h.gjdgxs" w:id="0"/>
      <w:bookmarkEnd w:id="0"/>
      <w:r w:rsidDel="00000000" w:rsidR="00000000" w:rsidRPr="00000000">
        <w:rPr>
          <w:rFonts w:ascii="Calibri" w:cs="Calibri" w:eastAsia="Calibri" w:hAnsi="Calibri"/>
          <w:b w:val="1"/>
          <w:smallCaps w:val="1"/>
          <w:rtl w:val="0"/>
        </w:rPr>
        <w:t xml:space="preserve"> </w:t>
      </w:r>
      <w:r w:rsidDel="00000000" w:rsidR="00000000" w:rsidRPr="00000000">
        <w:rPr>
          <w:rFonts w:ascii="Calibri" w:cs="Calibri" w:eastAsia="Calibri" w:hAnsi="Calibri"/>
          <w:b w:val="1"/>
          <w:rtl w:val="0"/>
        </w:rPr>
        <w:t xml:space="preserve">THE MINISTER FOR THE CABINET OFFICE ON BEHALF OF THE CROWN REPRESENTED BY THE GOVERNMENT PROPERTY AGENCY</w:t>
      </w:r>
      <w:r w:rsidDel="00000000" w:rsidR="00000000" w:rsidRPr="00000000">
        <w:rPr>
          <w:rtl w:val="0"/>
        </w:rPr>
      </w:r>
    </w:p>
    <w:p w:rsidR="00000000" w:rsidDel="00000000" w:rsidP="00000000" w:rsidRDefault="00000000" w:rsidRPr="00000000" w14:paraId="00000008">
      <w:pPr>
        <w:spacing w:after="200"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AND</w:t>
      </w:r>
    </w:p>
    <w:p w:rsidR="00000000" w:rsidDel="00000000" w:rsidP="00000000" w:rsidRDefault="00000000" w:rsidRPr="00000000" w14:paraId="00000009">
      <w:pPr>
        <w:spacing w:after="200"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ATALIAN SERVEST LIMITED</w:t>
      </w:r>
    </w:p>
    <w:p w:rsidR="00000000" w:rsidDel="00000000" w:rsidP="00000000" w:rsidRDefault="00000000" w:rsidRPr="00000000" w14:paraId="0000000A">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FACILITIES MANAGEMENT MARKETPLACE CONTRACT</w:t>
      </w:r>
    </w:p>
    <w:p w:rsidR="00000000" w:rsidDel="00000000" w:rsidP="00000000" w:rsidRDefault="00000000" w:rsidRPr="00000000" w14:paraId="0000000B">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REF: RM3830</w:t>
      </w:r>
    </w:p>
    <w:p w:rsidR="00000000" w:rsidDel="00000000" w:rsidP="00000000" w:rsidRDefault="00000000" w:rsidRPr="00000000" w14:paraId="0000000C">
      <w:pPr>
        <w:spacing w:after="0" w:lineRule="auto"/>
        <w:ind w:left="0" w:firstLine="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D">
      <w:pPr>
        <w:spacing w:after="0" w:lineRule="auto"/>
        <w:ind w:left="0" w:firstLine="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E">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F">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0">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1">
      <w:pPr>
        <w:spacing w:after="200" w:line="276" w:lineRule="auto"/>
        <w:ind w:left="0" w:firstLine="0"/>
        <w:jc w:val="left"/>
        <w:rPr>
          <w:rFonts w:ascii="Calibri" w:cs="Calibri" w:eastAsia="Calibri" w:hAnsi="Calibri"/>
          <w:b w:val="1"/>
        </w:rPr>
      </w:pPr>
      <w:bookmarkStart w:colFirst="0" w:colLast="0" w:name="_heading=h.2et92p0" w:id="1"/>
      <w:bookmarkEnd w:id="1"/>
      <w:r w:rsidDel="00000000" w:rsidR="00000000" w:rsidRPr="00000000">
        <w:br w:type="page"/>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240" w:lineRule="auto"/>
        <w:ind w:left="567" w:firstLine="0"/>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CALL-OFF SCHEDULE 9: </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240" w:lineRule="auto"/>
        <w:ind w:left="567" w:firstLine="0"/>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SECURITY </w:t>
      </w:r>
    </w:p>
    <w:p w:rsidR="00000000" w:rsidDel="00000000" w:rsidP="00000000" w:rsidRDefault="00000000" w:rsidRPr="00000000" w14:paraId="00000014">
      <w:pPr>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bookmarkStart w:colFirst="0" w:colLast="0" w:name="_heading=h.1ci93xb" w:id="2"/>
      <w:bookmarkEnd w:id="2"/>
      <w:r w:rsidDel="00000000" w:rsidR="00000000" w:rsidRPr="00000000">
        <w:rPr>
          <w:rFonts w:ascii="Calibri" w:cs="Calibri" w:eastAsia="Calibri" w:hAnsi="Calibri"/>
          <w:b w:val="1"/>
          <w:smallCaps w:val="1"/>
          <w:color w:val="000000"/>
          <w:rtl w:val="0"/>
        </w:rPr>
        <w:t xml:space="preserve">DEFINITIONS</w:t>
      </w:r>
    </w:p>
    <w:p w:rsidR="00000000" w:rsidDel="00000000" w:rsidP="00000000" w:rsidRDefault="00000000" w:rsidRPr="00000000" w14:paraId="00000015">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In this Schedule the following words shall have the following meanings and they shall supplement Joint Schedule 1 (Definitions):</w:t>
      </w:r>
    </w:p>
    <w:tbl>
      <w:tblPr>
        <w:tblStyle w:val="Table1"/>
        <w:tblW w:w="8031.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"Breach of Security"</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lineRule="auto"/>
              <w:ind w:left="0" w:firstLine="0"/>
              <w:rPr>
                <w:color w:val="000000"/>
              </w:rPr>
            </w:pPr>
            <w:r w:rsidDel="00000000" w:rsidR="00000000" w:rsidRPr="00000000">
              <w:rPr>
                <w:color w:val="000000"/>
                <w:rtl w:val="0"/>
              </w:rPr>
              <w:t xml:space="preserve">means the occurrence of:</w:t>
            </w:r>
          </w:p>
          <w:p w:rsidR="00000000" w:rsidDel="00000000" w:rsidP="00000000" w:rsidRDefault="00000000" w:rsidRPr="00000000" w14:paraId="00000018">
            <w:pPr>
              <w:numPr>
                <w:ilvl w:val="1"/>
                <w:numId w:val="4"/>
              </w:numPr>
              <w:pBdr>
                <w:top w:space="0" w:sz="0" w:val="nil"/>
                <w:left w:space="0" w:sz="0" w:val="nil"/>
                <w:bottom w:space="0" w:sz="0" w:val="nil"/>
                <w:right w:space="0" w:sz="0" w:val="nil"/>
                <w:between w:space="0" w:sz="0" w:val="nil"/>
              </w:pBdr>
              <w:tabs>
                <w:tab w:val="left" w:leader="none" w:pos="144"/>
              </w:tabs>
              <w:spacing w:after="120" w:lineRule="auto"/>
              <w:ind w:left="720" w:hanging="360"/>
              <w:rPr>
                <w:color w:val="000000"/>
              </w:rPr>
            </w:pPr>
            <w:r w:rsidDel="00000000" w:rsidR="00000000" w:rsidRPr="00000000">
              <w:rPr>
                <w:color w:val="000000"/>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19">
            <w:pPr>
              <w:numPr>
                <w:ilvl w:val="1"/>
                <w:numId w:val="4"/>
              </w:numPr>
              <w:pBdr>
                <w:top w:space="0" w:sz="0" w:val="nil"/>
                <w:left w:space="0" w:sz="0" w:val="nil"/>
                <w:bottom w:space="0" w:sz="0" w:val="nil"/>
                <w:right w:space="0" w:sz="0" w:val="nil"/>
                <w:between w:space="0" w:sz="0" w:val="nil"/>
              </w:pBdr>
              <w:tabs>
                <w:tab w:val="left" w:leader="none" w:pos="144"/>
              </w:tabs>
              <w:spacing w:after="120" w:lineRule="auto"/>
              <w:ind w:left="720" w:hanging="360"/>
              <w:rPr>
                <w:color w:val="000000"/>
              </w:rPr>
            </w:pPr>
            <w:r w:rsidDel="00000000" w:rsidR="00000000" w:rsidRPr="00000000">
              <w:rPr>
                <w:color w:val="000000"/>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9"/>
              </w:tabs>
              <w:spacing w:after="120" w:lineRule="auto"/>
              <w:ind w:left="0" w:firstLine="0"/>
              <w:rPr>
                <w:color w:val="000000"/>
              </w:rPr>
            </w:pPr>
            <w:r w:rsidDel="00000000" w:rsidR="00000000" w:rsidRPr="00000000">
              <w:rPr>
                <w:color w:val="000000"/>
                <w:rtl w:val="0"/>
              </w:rPr>
              <w:t xml:space="preserve">in either case as more particularly set out in the security requirements in the Security Policy;</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"ISMS"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9"/>
              </w:tabs>
              <w:spacing w:after="120" w:lineRule="auto"/>
              <w:ind w:left="0" w:firstLine="0"/>
              <w:rPr>
                <w:color w:val="000000"/>
              </w:rPr>
            </w:pPr>
            <w:r w:rsidDel="00000000" w:rsidR="00000000" w:rsidRPr="00000000">
              <w:rPr>
                <w:color w:val="000000"/>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"Security Tests"</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9"/>
              </w:tabs>
              <w:spacing w:after="120" w:lineRule="auto"/>
              <w:ind w:left="0" w:firstLine="0"/>
              <w:rPr>
                <w:color w:val="000000"/>
              </w:rPr>
            </w:pPr>
            <w:r w:rsidDel="00000000" w:rsidR="00000000" w:rsidRPr="00000000">
              <w:rPr>
                <w:color w:val="000000"/>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9"/>
        </w:tabs>
        <w:spacing w:after="120" w:lineRule="auto"/>
        <w:ind w:left="644" w:hanging="357"/>
        <w:rPr>
          <w:color w:val="000000"/>
        </w:rPr>
      </w:pPr>
      <w:bookmarkStart w:colFirst="0" w:colLast="0" w:name="_heading=h.3whwml4" w:id="3"/>
      <w:bookmarkEnd w:id="3"/>
      <w:r w:rsidDel="00000000" w:rsidR="00000000" w:rsidRPr="00000000">
        <w:rPr>
          <w:rtl w:val="0"/>
        </w:rPr>
      </w:r>
    </w:p>
    <w:p w:rsidR="00000000" w:rsidDel="00000000" w:rsidP="00000000" w:rsidRDefault="00000000" w:rsidRPr="00000000" w14:paraId="00000020">
      <w:pPr>
        <w:numPr>
          <w:ilvl w:val="1"/>
          <w:numId w:val="3"/>
        </w:numPr>
        <w:pBdr>
          <w:top w:space="0" w:sz="0" w:val="nil"/>
          <w:left w:space="0" w:sz="0" w:val="nil"/>
          <w:bottom w:space="0" w:sz="0" w:val="nil"/>
          <w:right w:space="0" w:sz="0" w:val="nil"/>
          <w:between w:space="0" w:sz="0" w:val="nil"/>
        </w:pBdr>
        <w:tabs>
          <w:tab w:val="left" w:leader="none" w:pos="144"/>
        </w:tabs>
        <w:spacing w:after="120" w:lineRule="auto"/>
        <w:ind w:left="928" w:hanging="360"/>
        <w:rPr>
          <w:color w:val="000000"/>
        </w:rPr>
      </w:pPr>
      <w:r w:rsidDel="00000000" w:rsidR="00000000" w:rsidRPr="00000000">
        <w:rPr>
          <w:rFonts w:ascii="Calibri" w:cs="Calibri" w:eastAsia="Calibri" w:hAnsi="Calibri"/>
          <w:rtl w:val="0"/>
        </w:rPr>
        <w:t xml:space="preserve">Capitalised terms used in this Schedule not defined in Joint Schedule 1 (Definitions) shall have the meaning given to them in Call-Off Schedule 12 (ICT Services).</w:t>
      </w:r>
      <w:r w:rsidDel="00000000" w:rsidR="00000000" w:rsidRPr="00000000">
        <w:rPr>
          <w:rtl w:val="0"/>
        </w:rPr>
      </w:r>
    </w:p>
    <w:p w:rsidR="00000000" w:rsidDel="00000000" w:rsidP="00000000" w:rsidRDefault="00000000" w:rsidRPr="00000000" w14:paraId="00000021">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INTRODUCTION</w:t>
      </w:r>
      <w:r w:rsidDel="00000000" w:rsidR="00000000" w:rsidRPr="00000000">
        <w:rPr>
          <w:rtl w:val="0"/>
        </w:rPr>
      </w:r>
    </w:p>
    <w:p w:rsidR="00000000" w:rsidDel="00000000" w:rsidP="00000000" w:rsidRDefault="00000000" w:rsidRPr="00000000" w14:paraId="0000002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and the Supplier recognise that, where specified in Framework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2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Parties acknowledge that the purpose of the ISMS and Security Management Plan are to ensure a good organisational approach to security under which the specific requirements of this Contract will be met.</w:t>
      </w:r>
      <w:r w:rsidDel="00000000" w:rsidR="00000000" w:rsidRPr="00000000">
        <w:rPr>
          <w:rtl w:val="0"/>
        </w:rPr>
      </w:r>
    </w:p>
    <w:p w:rsidR="00000000" w:rsidDel="00000000" w:rsidP="00000000" w:rsidRDefault="00000000" w:rsidRPr="00000000" w14:paraId="00000024">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Parties shall each appoint a security representative to be responsible for Security.  The initial security representatives of the Parties are:</w:t>
      </w:r>
      <w:r w:rsidDel="00000000" w:rsidR="00000000" w:rsidRPr="00000000">
        <w:rPr>
          <w:rtl w:val="0"/>
        </w:rPr>
      </w:r>
    </w:p>
    <w:p w:rsidR="00000000" w:rsidDel="00000000" w:rsidP="00000000" w:rsidRDefault="00000000" w:rsidRPr="00000000" w14:paraId="0000002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bookmarkStart w:colFirst="0" w:colLast="0" w:name="_heading=h.2bn6wsx" w:id="4"/>
      <w:bookmarkEnd w:id="4"/>
      <w:r w:rsidDel="00000000" w:rsidR="00000000" w:rsidRPr="00000000">
        <w:rPr>
          <w:rFonts w:ascii="Calibri" w:cs="Calibri" w:eastAsia="Calibri" w:hAnsi="Calibri"/>
          <w:color w:val="ff0000"/>
          <w:sz w:val="20"/>
          <w:szCs w:val="20"/>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26">
      <w:pPr>
        <w:numPr>
          <w:ilvl w:val="2"/>
          <w:numId w:val="1"/>
        </w:numPr>
        <w:spacing w:after="0" w:lineRule="auto"/>
        <w:ind w:left="720"/>
        <w:jc w:val="left"/>
      </w:pPr>
      <w:r w:rsidDel="00000000" w:rsidR="00000000" w:rsidRPr="00000000">
        <w:rPr>
          <w:rFonts w:ascii="Calibri" w:cs="Calibri" w:eastAsia="Calibri" w:hAnsi="Calibri"/>
          <w:color w:val="ff0000"/>
          <w:sz w:val="20"/>
          <w:szCs w:val="20"/>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2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0j0zll" w:id="5"/>
      <w:bookmarkEnd w:id="5"/>
      <w:r w:rsidDel="00000000" w:rsidR="00000000" w:rsidRPr="00000000">
        <w:rPr>
          <w:rFonts w:ascii="Calibri" w:cs="Calibri" w:eastAsia="Calibri" w:hAnsi="Calibri"/>
          <w:color w:val="000000"/>
          <w:rtl w:val="0"/>
        </w:rPr>
        <w:t xml:space="preserve">The Buyer shall clearly articulate its high level security requirements so that the Supplier can ensure that the ISMS, security related activities and any mitigations are driven by these fundamental needs.</w:t>
      </w:r>
      <w:r w:rsidDel="00000000" w:rsidR="00000000" w:rsidRPr="00000000">
        <w:rPr>
          <w:rtl w:val="0"/>
        </w:rPr>
      </w:r>
    </w:p>
    <w:p w:rsidR="00000000" w:rsidDel="00000000" w:rsidP="00000000" w:rsidRDefault="00000000" w:rsidRPr="00000000" w14:paraId="0000002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Both Parties shall provide a reasonable level of access to any members of their staff for the purposes of designing, implementing and managing security.</w:t>
      </w:r>
      <w:r w:rsidDel="00000000" w:rsidR="00000000" w:rsidRPr="00000000">
        <w:rPr>
          <w:rtl w:val="0"/>
        </w:rPr>
      </w:r>
    </w:p>
    <w:p w:rsidR="00000000" w:rsidDel="00000000" w:rsidP="00000000" w:rsidRDefault="00000000" w:rsidRPr="00000000" w14:paraId="0000002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r w:rsidDel="00000000" w:rsidR="00000000" w:rsidRPr="00000000">
        <w:rPr>
          <w:rtl w:val="0"/>
        </w:rPr>
      </w:r>
    </w:p>
    <w:p w:rsidR="00000000" w:rsidDel="00000000" w:rsidP="00000000" w:rsidRDefault="00000000" w:rsidRPr="00000000" w14:paraId="0000002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ensure the up-to-date maintenance of a security policy relating to the operation of its own organisation and systems and on request shall supply this document as soon as practicable to the Buyer. </w:t>
      </w:r>
      <w:r w:rsidDel="00000000" w:rsidR="00000000" w:rsidRPr="00000000">
        <w:rPr>
          <w:rtl w:val="0"/>
        </w:rPr>
      </w:r>
    </w:p>
    <w:p w:rsidR="00000000" w:rsidDel="00000000" w:rsidP="00000000" w:rsidRDefault="00000000" w:rsidRPr="00000000" w14:paraId="0000002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r w:rsidDel="00000000" w:rsidR="00000000" w:rsidRPr="00000000">
        <w:rPr>
          <w:rtl w:val="0"/>
        </w:rPr>
      </w:r>
    </w:p>
    <w:p w:rsidR="00000000" w:rsidDel="00000000" w:rsidP="00000000" w:rsidRDefault="00000000" w:rsidRPr="00000000" w14:paraId="0000002C">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3as4poj" w:id="6"/>
      <w:bookmarkEnd w:id="6"/>
      <w:r w:rsidDel="00000000" w:rsidR="00000000" w:rsidRPr="00000000">
        <w:rPr>
          <w:rFonts w:ascii="Calibri" w:cs="Calibri" w:eastAsia="Calibri" w:hAnsi="Calibri"/>
          <w:b w:val="1"/>
          <w:smallCaps w:val="1"/>
          <w:color w:val="000000"/>
          <w:rtl w:val="0"/>
        </w:rPr>
        <w:t xml:space="preserve">ISMS</w:t>
      </w:r>
      <w:r w:rsidDel="00000000" w:rsidR="00000000" w:rsidRPr="00000000">
        <w:rPr>
          <w:rtl w:val="0"/>
        </w:rPr>
      </w:r>
    </w:p>
    <w:p w:rsidR="00000000" w:rsidDel="00000000" w:rsidP="00000000" w:rsidRDefault="00000000" w:rsidRPr="00000000" w14:paraId="0000002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pxezwc" w:id="7"/>
      <w:bookmarkEnd w:id="7"/>
      <w:r w:rsidDel="00000000" w:rsidR="00000000" w:rsidRPr="00000000">
        <w:rPr>
          <w:rFonts w:ascii="Calibri" w:cs="Calibri" w:eastAsia="Calibri" w:hAnsi="Calibri"/>
          <w:color w:val="000000"/>
          <w:rtl w:val="0"/>
        </w:rPr>
        <w:t xml:space="preserve">The Supplier shall develop and submit to the Buyer for the Buyer’s Approval, within twenty (20) Working Days after the Start Date, an information security management system for the purposes of this Contract and shall comply with the requirements of Paragraphs 3.3 to 3.5.</w:t>
      </w:r>
      <w:r w:rsidDel="00000000" w:rsidR="00000000" w:rsidRPr="00000000">
        <w:rPr>
          <w:rtl w:val="0"/>
        </w:rPr>
      </w:r>
    </w:p>
    <w:p w:rsidR="00000000" w:rsidDel="00000000" w:rsidP="00000000" w:rsidRDefault="00000000" w:rsidRPr="00000000" w14:paraId="0000002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r w:rsidDel="00000000" w:rsidR="00000000" w:rsidRPr="00000000">
        <w:rPr>
          <w:rtl w:val="0"/>
        </w:rPr>
      </w:r>
    </w:p>
    <w:p w:rsidR="00000000" w:rsidDel="00000000" w:rsidP="00000000" w:rsidRDefault="00000000" w:rsidRPr="00000000" w14:paraId="0000002F">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49x2ik5" w:id="8"/>
      <w:bookmarkEnd w:id="8"/>
      <w:r w:rsidDel="00000000" w:rsidR="00000000" w:rsidRPr="00000000">
        <w:rPr>
          <w:rFonts w:ascii="Calibri" w:cs="Calibri" w:eastAsia="Calibri" w:hAnsi="Calibri"/>
          <w:color w:val="000000"/>
          <w:rtl w:val="0"/>
        </w:rPr>
        <w:t xml:space="preserve">The ISMS shall:</w:t>
      </w:r>
      <w:r w:rsidDel="00000000" w:rsidR="00000000" w:rsidRPr="00000000">
        <w:rPr>
          <w:rtl w:val="0"/>
        </w:rPr>
      </w:r>
    </w:p>
    <w:p w:rsidR="00000000" w:rsidDel="00000000" w:rsidP="00000000" w:rsidRDefault="00000000" w:rsidRPr="00000000" w14:paraId="0000003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unless otherwise specified by the Buyer in writing,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r w:rsidDel="00000000" w:rsidR="00000000" w:rsidRPr="00000000">
        <w:rPr>
          <w:rtl w:val="0"/>
        </w:rPr>
      </w:r>
    </w:p>
    <w:p w:rsidR="00000000" w:rsidDel="00000000" w:rsidP="00000000" w:rsidRDefault="00000000" w:rsidRPr="00000000" w14:paraId="0000003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meet the relevant standards in ISO/IEC 27001 and ISO/IEC27002 in accordance with Paragraph 7;</w:t>
      </w:r>
      <w:r w:rsidDel="00000000" w:rsidR="00000000" w:rsidRPr="00000000">
        <w:rPr>
          <w:rtl w:val="0"/>
        </w:rPr>
      </w:r>
    </w:p>
    <w:p w:rsidR="00000000" w:rsidDel="00000000" w:rsidP="00000000" w:rsidRDefault="00000000" w:rsidRPr="00000000" w14:paraId="00000032">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at all times provide a level of security which:</w:t>
      </w:r>
      <w:r w:rsidDel="00000000" w:rsidR="00000000" w:rsidRPr="00000000">
        <w:rPr>
          <w:rtl w:val="0"/>
        </w:rPr>
      </w:r>
    </w:p>
    <w:p w:rsidR="00000000" w:rsidDel="00000000" w:rsidP="00000000" w:rsidRDefault="00000000" w:rsidRPr="00000000" w14:paraId="0000003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is in accordance with the Law and this Contract;</w:t>
      </w:r>
    </w:p>
    <w:p w:rsidR="00000000" w:rsidDel="00000000" w:rsidP="00000000" w:rsidRDefault="00000000" w:rsidRPr="00000000" w14:paraId="0000003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complies with the </w:t>
      </w:r>
      <w:r w:rsidDel="00000000" w:rsidR="00000000" w:rsidRPr="00000000">
        <w:rPr>
          <w:rFonts w:ascii="Calibri" w:cs="Calibri" w:eastAsia="Calibri" w:hAnsi="Calibri"/>
          <w:rtl w:val="0"/>
        </w:rPr>
        <w:t xml:space="preserve">baseline security</w:t>
      </w:r>
      <w:r w:rsidDel="00000000" w:rsidR="00000000" w:rsidRPr="00000000">
        <w:rPr>
          <w:rFonts w:ascii="Calibri" w:cs="Calibri" w:eastAsia="Calibri" w:hAnsi="Calibri"/>
          <w:color w:val="000000"/>
          <w:rtl w:val="0"/>
        </w:rPr>
        <w:t xml:space="preserve"> </w:t>
      </w:r>
      <w:r w:rsidDel="00000000" w:rsidR="00000000" w:rsidRPr="00000000">
        <w:rPr>
          <w:rFonts w:ascii="Calibri" w:cs="Calibri" w:eastAsia="Calibri" w:hAnsi="Calibri"/>
          <w:rtl w:val="0"/>
        </w:rPr>
        <w:t xml:space="preserve">requirements</w:t>
      </w:r>
      <w:r w:rsidDel="00000000" w:rsidR="00000000" w:rsidRPr="00000000">
        <w:rPr>
          <w:rFonts w:ascii="Calibri" w:cs="Calibri" w:eastAsia="Calibri" w:hAnsi="Calibri"/>
          <w:color w:val="000000"/>
          <w:rtl w:val="0"/>
        </w:rPr>
        <w:t xml:space="preserve"> set out in Part B Annex 1 of this Schedule (the “</w:t>
      </w:r>
      <w:r w:rsidDel="00000000" w:rsidR="00000000" w:rsidRPr="00000000">
        <w:rPr>
          <w:rFonts w:ascii="Calibri" w:cs="Calibri" w:eastAsia="Calibri" w:hAnsi="Calibri"/>
          <w:b w:val="1"/>
          <w:color w:val="000000"/>
          <w:rtl w:val="0"/>
        </w:rPr>
        <w:t xml:space="preserve">Baseline Security Requirements</w:t>
      </w:r>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035">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as a minimum demonstrates Good Industry Practice;</w:t>
      </w:r>
    </w:p>
    <w:p w:rsidR="00000000" w:rsidDel="00000000" w:rsidP="00000000" w:rsidRDefault="00000000" w:rsidRPr="00000000" w14:paraId="00000036">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complies with the Security Policy and the ICT Policy;</w:t>
      </w:r>
    </w:p>
    <w:p w:rsidR="00000000" w:rsidDel="00000000" w:rsidP="00000000" w:rsidRDefault="00000000" w:rsidRPr="00000000" w14:paraId="00000037">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complies with at least the minimum set of security measures and standards as determined by the Security Policy Framework (Tiers 1-4)</w:t>
        <w:tab/>
        <w:t xml:space="preserve"> </w:t>
      </w:r>
      <w:hyperlink r:id="rId7">
        <w:r w:rsidDel="00000000" w:rsidR="00000000" w:rsidRPr="00000000">
          <w:rPr>
            <w:rFonts w:ascii="Calibri" w:cs="Calibri" w:eastAsia="Calibri" w:hAnsi="Calibri"/>
            <w:color w:val="0000ff"/>
            <w:u w:val="single"/>
            <w:rtl w:val="0"/>
          </w:rPr>
          <w:t xml:space="preserve">https://www.gov.uk/government/publications/security-policy-framework/hmg-security-policy-framework</w:t>
        </w:r>
      </w:hyperlink>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38">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takes account of guidance issued by the Centre for Protection of National Infrastructure </w:t>
      </w:r>
      <w:hyperlink r:id="rId8">
        <w:r w:rsidDel="00000000" w:rsidR="00000000" w:rsidRPr="00000000">
          <w:rPr>
            <w:rFonts w:ascii="Calibri" w:cs="Calibri" w:eastAsia="Calibri" w:hAnsi="Calibri"/>
            <w:color w:val="0000ff"/>
            <w:u w:val="single"/>
            <w:rtl w:val="0"/>
          </w:rPr>
          <w:t xml:space="preserve">https://www.cpni.gov.uk/</w:t>
        </w:r>
      </w:hyperlink>
      <w:r w:rsidDel="00000000" w:rsidR="00000000" w:rsidRPr="00000000">
        <w:rPr>
          <w:rFonts w:ascii="Calibri" w:cs="Calibri" w:eastAsia="Calibri" w:hAnsi="Calibri"/>
          <w:rtl w:val="0"/>
        </w:rPr>
        <w:t xml:space="preserve"> and supply chain procurement </w:t>
      </w:r>
      <w:hyperlink r:id="rId9">
        <w:r w:rsidDel="00000000" w:rsidR="00000000" w:rsidRPr="00000000">
          <w:rPr>
            <w:rFonts w:ascii="Calibri" w:cs="Calibri" w:eastAsia="Calibri" w:hAnsi="Calibri"/>
            <w:color w:val="0000ff"/>
            <w:u w:val="single"/>
            <w:rtl w:val="0"/>
          </w:rPr>
          <w:t xml:space="preserve">https://www.cpni.gov.uk/protected-procurement</w:t>
        </w:r>
      </w:hyperlink>
      <w:r w:rsidDel="00000000" w:rsidR="00000000" w:rsidRPr="00000000">
        <w:rPr>
          <w:rFonts w:ascii="Calibri" w:cs="Calibri" w:eastAsia="Calibri" w:hAnsi="Calibri"/>
          <w:color w:val="000000"/>
          <w:rtl w:val="0"/>
        </w:rPr>
        <w:t xml:space="preserve"> and personnel security </w:t>
      </w:r>
      <w:hyperlink r:id="rId10">
        <w:r w:rsidDel="00000000" w:rsidR="00000000" w:rsidRPr="00000000">
          <w:rPr>
            <w:rFonts w:ascii="Calibri" w:cs="Calibri" w:eastAsia="Calibri" w:hAnsi="Calibri"/>
            <w:color w:val="000000"/>
            <w:rtl w:val="0"/>
          </w:rPr>
          <w:t xml:space="preserve">https://www.cpni.gov.uk/personnel-and-people-security</w:t>
        </w:r>
      </w:hyperlink>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39">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jc w:val="left"/>
        <w:rPr/>
      </w:pPr>
      <w:r w:rsidDel="00000000" w:rsidR="00000000" w:rsidRPr="00000000">
        <w:rPr>
          <w:rFonts w:ascii="Calibri" w:cs="Calibri" w:eastAsia="Calibri" w:hAnsi="Calibri"/>
          <w:color w:val="000000"/>
          <w:rtl w:val="0"/>
        </w:rPr>
        <w:t xml:space="preserve">complies with HMG Information Assurance Maturity Model and Assurance Framework (</w:t>
      </w:r>
      <w:hyperlink r:id="rId11">
        <w:r w:rsidDel="00000000" w:rsidR="00000000" w:rsidRPr="00000000">
          <w:rPr>
            <w:rFonts w:ascii="Calibri" w:cs="Calibri" w:eastAsia="Calibri" w:hAnsi="Calibri"/>
            <w:color w:val="000000"/>
            <w:rtl w:val="0"/>
          </w:rPr>
          <w:t xml:space="preserve">http://www.cesg.gov.uk/publications/Documents/iamm-assessment-framework.pdf</w:t>
        </w:r>
      </w:hyperlink>
      <w:r w:rsidDel="00000000" w:rsidR="00000000" w:rsidRPr="00000000">
        <w:rPr>
          <w:rFonts w:ascii="Calibri" w:cs="Calibri" w:eastAsia="Calibri" w:hAnsi="Calibri"/>
          <w:color w:val="000000"/>
          <w:rtl w:val="0"/>
        </w:rPr>
        <w:t xml:space="preserve">);</w:t>
      </w:r>
      <w:r w:rsidDel="00000000" w:rsidR="00000000" w:rsidRPr="00000000">
        <w:rPr>
          <w:rtl w:val="0"/>
        </w:rPr>
      </w:r>
    </w:p>
    <w:p w:rsidR="00000000" w:rsidDel="00000000" w:rsidP="00000000" w:rsidRDefault="00000000" w:rsidRPr="00000000" w14:paraId="0000003A">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meets any specific security threats of immediate relevance to the ISMS, the Deliverables and/or Government Data;</w:t>
      </w:r>
    </w:p>
    <w:p w:rsidR="00000000" w:rsidDel="00000000" w:rsidP="00000000" w:rsidRDefault="00000000" w:rsidRPr="00000000" w14:paraId="0000003B">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complies with the requirements of the Government Functional Security Standard GovS 007: </w:t>
      </w:r>
      <w:hyperlink r:id="rId12">
        <w:r w:rsidDel="00000000" w:rsidR="00000000" w:rsidRPr="00000000">
          <w:rPr>
            <w:rFonts w:ascii="Calibri" w:cs="Calibri" w:eastAsia="Calibri" w:hAnsi="Calibri"/>
            <w:color w:val="000000"/>
            <w:rtl w:val="0"/>
          </w:rPr>
          <w:t xml:space="preserve">https://www.gov.uk/government/collections/government-security</w:t>
        </w:r>
      </w:hyperlink>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03C">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takes account of the guidance within the orange book </w:t>
      </w:r>
      <w:hyperlink r:id="rId13">
        <w:r w:rsidDel="00000000" w:rsidR="00000000" w:rsidRPr="00000000">
          <w:rPr>
            <w:rFonts w:ascii="Calibri" w:cs="Calibri" w:eastAsia="Calibri" w:hAnsi="Calibri"/>
            <w:color w:val="000000"/>
            <w:rtl w:val="0"/>
          </w:rPr>
          <w:t xml:space="preserve">https://www.gov.uk/government/publications/orange-book</w:t>
        </w:r>
      </w:hyperlink>
      <w:r w:rsidDel="00000000" w:rsidR="00000000" w:rsidRPr="00000000">
        <w:rPr>
          <w:rtl w:val="0"/>
        </w:rPr>
      </w:r>
    </w:p>
    <w:p w:rsidR="00000000" w:rsidDel="00000000" w:rsidP="00000000" w:rsidRDefault="00000000" w:rsidRPr="00000000" w14:paraId="0000003D">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addresses issues of incompatibility with the Supplier’s own organisational security policies; and</w:t>
      </w:r>
    </w:p>
    <w:p w:rsidR="00000000" w:rsidDel="00000000" w:rsidP="00000000" w:rsidRDefault="00000000" w:rsidRPr="00000000" w14:paraId="0000003E">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complies with ISO/IEC27001 and ISO/IEC27002 in accordance with Paragraph 7;</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document the security incident management processes and incident response plans;</w:t>
      </w:r>
      <w:r w:rsidDel="00000000" w:rsidR="00000000" w:rsidRPr="00000000">
        <w:rPr>
          <w:rtl w:val="0"/>
        </w:rPr>
      </w:r>
    </w:p>
    <w:p w:rsidR="00000000" w:rsidDel="00000000" w:rsidP="00000000" w:rsidRDefault="00000000" w:rsidRPr="00000000" w14:paraId="0000004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bookmarkStart w:colFirst="0" w:colLast="0" w:name="_heading=h.2p2csry" w:id="9"/>
      <w:bookmarkEnd w:id="9"/>
      <w:r w:rsidDel="00000000" w:rsidR="00000000" w:rsidRPr="00000000">
        <w:rPr>
          <w:rFonts w:ascii="Calibri" w:cs="Calibri" w:eastAsia="Calibri" w:hAnsi="Calibri"/>
          <w:color w:val="000000"/>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r w:rsidDel="00000000" w:rsidR="00000000" w:rsidRPr="00000000">
        <w:rPr>
          <w:rtl w:val="0"/>
        </w:rPr>
      </w:r>
    </w:p>
    <w:p w:rsidR="00000000" w:rsidDel="00000000" w:rsidP="00000000" w:rsidRDefault="00000000" w:rsidRPr="00000000" w14:paraId="0000004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r w:rsidDel="00000000" w:rsidR="00000000" w:rsidRPr="00000000">
        <w:rPr>
          <w:rtl w:val="0"/>
        </w:rPr>
      </w:r>
    </w:p>
    <w:p w:rsidR="00000000" w:rsidDel="00000000" w:rsidP="00000000" w:rsidRDefault="00000000" w:rsidRPr="00000000" w14:paraId="0000004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Subject to Paragraph 2 the references to Standards, guidance and policies contained or set out in Paragraph 3.3 shall be deemed to be references to such items as developed and updated and to any successor to or replacement for such standards, guidance and policies, as notified to the Supplier from time to time.</w:t>
      </w:r>
      <w:r w:rsidDel="00000000" w:rsidR="00000000" w:rsidRPr="00000000">
        <w:rPr>
          <w:rtl w:val="0"/>
        </w:rPr>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47n2zr" w:id="10"/>
      <w:bookmarkEnd w:id="10"/>
      <w:r w:rsidDel="00000000" w:rsidR="00000000" w:rsidRPr="00000000">
        <w:rPr>
          <w:rFonts w:ascii="Calibri" w:cs="Calibri" w:eastAsia="Calibri" w:hAnsi="Calibri"/>
          <w:color w:val="000000"/>
          <w:rtl w:val="0"/>
        </w:rPr>
        <w:t xml:space="preserve">In the event that the Supplier becomes aware of any inconsistency in the provisions of the standards, guidance and policies set out in Paragraph 3.3, the Supplier shall immediately notify the Buyer Representative of such inconsistency and the Buyer Representative shall, as soon as practicable, notify the Supplier as to which provision the Supplier shall comply with.</w:t>
      </w:r>
      <w:r w:rsidDel="00000000" w:rsidR="00000000" w:rsidRPr="00000000">
        <w:rPr>
          <w:rtl w:val="0"/>
        </w:rPr>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o7alnk" w:id="11"/>
      <w:bookmarkEnd w:id="11"/>
      <w:r w:rsidDel="00000000" w:rsidR="00000000" w:rsidRPr="00000000">
        <w:rPr>
          <w:rFonts w:ascii="Calibri" w:cs="Calibri" w:eastAsia="Calibri" w:hAnsi="Calibri"/>
          <w:color w:val="000000"/>
          <w:rtl w:val="0"/>
        </w:rPr>
        <w:t xml:space="preserve">If the ISMS submitted to the Buyer pursuant to Paragraph 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3.3 to 3.5 shall be deemed to be reasonable.</w:t>
      </w:r>
      <w:r w:rsidDel="00000000" w:rsidR="00000000" w:rsidRPr="00000000">
        <w:rPr>
          <w:rtl w:val="0"/>
        </w:rPr>
      </w:r>
    </w:p>
    <w:p w:rsidR="00000000" w:rsidDel="00000000" w:rsidP="00000000" w:rsidRDefault="00000000" w:rsidRPr="00000000" w14:paraId="0000004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Approval by the Buyer of the ISMS pursuant to Paragraph 3.6 or of any change to the ISMS shall not relieve the Supplier of its obligations under this Schedule.</w:t>
      </w:r>
      <w:r w:rsidDel="00000000" w:rsidR="00000000" w:rsidRPr="00000000">
        <w:rPr>
          <w:rtl w:val="0"/>
        </w:rPr>
      </w:r>
    </w:p>
    <w:p w:rsidR="00000000" w:rsidDel="00000000" w:rsidP="00000000" w:rsidRDefault="00000000" w:rsidRPr="00000000" w14:paraId="0000004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23ckvvd" w:id="12"/>
      <w:bookmarkEnd w:id="12"/>
      <w:r w:rsidDel="00000000" w:rsidR="00000000" w:rsidRPr="00000000">
        <w:rPr>
          <w:rFonts w:ascii="Calibri" w:cs="Calibri" w:eastAsia="Calibri" w:hAnsi="Calibri"/>
          <w:b w:val="1"/>
          <w:smallCaps w:val="1"/>
          <w:color w:val="000000"/>
          <w:rtl w:val="0"/>
        </w:rPr>
        <w:t xml:space="preserve">SECURITY MANAGEMENT PLAN</w:t>
      </w:r>
      <w:r w:rsidDel="00000000" w:rsidR="00000000" w:rsidRPr="00000000">
        <w:rPr>
          <w:rtl w:val="0"/>
        </w:rPr>
      </w:r>
    </w:p>
    <w:p w:rsidR="00000000" w:rsidDel="00000000" w:rsidP="00000000" w:rsidRDefault="00000000" w:rsidRPr="00000000" w14:paraId="0000004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ihv636" w:id="13"/>
      <w:bookmarkEnd w:id="13"/>
      <w:r w:rsidDel="00000000" w:rsidR="00000000" w:rsidRPr="00000000">
        <w:rPr>
          <w:rFonts w:ascii="Calibri" w:cs="Calibri" w:eastAsia="Calibri" w:hAnsi="Calibri"/>
          <w:color w:val="000000"/>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r w:rsidDel="00000000" w:rsidR="00000000" w:rsidRPr="00000000">
        <w:rPr>
          <w:rtl w:val="0"/>
        </w:rPr>
      </w:r>
    </w:p>
    <w:p w:rsidR="00000000" w:rsidDel="00000000" w:rsidP="00000000" w:rsidRDefault="00000000" w:rsidRPr="00000000" w14:paraId="00000048">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2hioqz" w:id="14"/>
      <w:bookmarkEnd w:id="14"/>
      <w:r w:rsidDel="00000000" w:rsidR="00000000" w:rsidRPr="00000000">
        <w:rPr>
          <w:rFonts w:ascii="Calibri" w:cs="Calibri" w:eastAsia="Calibri" w:hAnsi="Calibri"/>
          <w:color w:val="000000"/>
          <w:rtl w:val="0"/>
        </w:rPr>
        <w:t xml:space="preserve">The Security Management Plan shall:</w:t>
      </w:r>
      <w:r w:rsidDel="00000000" w:rsidR="00000000" w:rsidRPr="00000000">
        <w:rPr>
          <w:rtl w:val="0"/>
        </w:rPr>
      </w:r>
    </w:p>
    <w:p w:rsidR="00000000" w:rsidDel="00000000" w:rsidP="00000000" w:rsidRDefault="00000000" w:rsidRPr="00000000" w14:paraId="0000004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be based on the Security Management Plan template set out in Annex 2 (Security Management Plan);</w:t>
      </w:r>
      <w:r w:rsidDel="00000000" w:rsidR="00000000" w:rsidRPr="00000000">
        <w:rPr>
          <w:rtl w:val="0"/>
        </w:rPr>
      </w:r>
    </w:p>
    <w:p w:rsidR="00000000" w:rsidDel="00000000" w:rsidP="00000000" w:rsidRDefault="00000000" w:rsidRPr="00000000" w14:paraId="0000004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comply with the Baseline Security Requirements and Security Policy;</w:t>
      </w:r>
      <w:r w:rsidDel="00000000" w:rsidR="00000000" w:rsidRPr="00000000">
        <w:rPr>
          <w:rtl w:val="0"/>
        </w:rPr>
      </w:r>
    </w:p>
    <w:p w:rsidR="00000000" w:rsidDel="00000000" w:rsidP="00000000" w:rsidRDefault="00000000" w:rsidRPr="00000000" w14:paraId="0000004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identify the necessary delegated organisational roles defined for those responsible for ensuring this Schedule is complied with by the Supplier;</w:t>
      </w:r>
      <w:r w:rsidDel="00000000" w:rsidR="00000000" w:rsidRPr="00000000">
        <w:rPr>
          <w:rtl w:val="0"/>
        </w:rPr>
      </w:r>
    </w:p>
    <w:p w:rsidR="00000000" w:rsidDel="00000000" w:rsidP="00000000" w:rsidRDefault="00000000" w:rsidRPr="00000000" w14:paraId="0000004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4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w:t>
      </w:r>
      <w:r w:rsidDel="00000000" w:rsidR="00000000" w:rsidRPr="00000000">
        <w:rPr>
          <w:rtl w:val="0"/>
        </w:rPr>
        <w:t xml:space="preserve"> </w:t>
      </w:r>
      <w:r w:rsidDel="00000000" w:rsidR="00000000" w:rsidRPr="00000000">
        <w:rPr>
          <w:rFonts w:ascii="Calibri" w:cs="Calibri" w:eastAsia="Calibri" w:hAnsi="Calibri"/>
          <w:color w:val="000000"/>
          <w:rtl w:val="0"/>
        </w:rPr>
        <w:t xml:space="preserve">(to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4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3.3);</w:t>
      </w:r>
      <w:r w:rsidDel="00000000" w:rsidR="00000000" w:rsidRPr="00000000">
        <w:rPr>
          <w:rtl w:val="0"/>
        </w:rPr>
      </w:r>
    </w:p>
    <w:p w:rsidR="00000000" w:rsidDel="00000000" w:rsidP="00000000" w:rsidRDefault="00000000" w:rsidRPr="00000000" w14:paraId="0000004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r w:rsidDel="00000000" w:rsidR="00000000" w:rsidRPr="00000000">
        <w:rPr>
          <w:rtl w:val="0"/>
        </w:rPr>
      </w:r>
    </w:p>
    <w:p w:rsidR="00000000" w:rsidDel="00000000" w:rsidP="00000000" w:rsidRDefault="00000000" w:rsidRPr="00000000" w14:paraId="0000005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set out the plans for transitioning all security arrangements and responsibilities from those in place at the Start Date to those incorporated in the ISMS within the timeframe agreed between the Parties;</w:t>
      </w:r>
      <w:r w:rsidDel="00000000" w:rsidR="00000000" w:rsidRPr="00000000">
        <w:rPr>
          <w:rtl w:val="0"/>
        </w:rPr>
      </w:r>
    </w:p>
    <w:p w:rsidR="00000000" w:rsidDel="00000000" w:rsidP="00000000" w:rsidRDefault="00000000" w:rsidRPr="00000000" w14:paraId="0000005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set out the scope of the Buyer System that is under the control of the Supplier;</w:t>
      </w:r>
      <w:r w:rsidDel="00000000" w:rsidR="00000000" w:rsidRPr="00000000">
        <w:rPr>
          <w:rtl w:val="0"/>
        </w:rPr>
      </w:r>
    </w:p>
    <w:p w:rsidR="00000000" w:rsidDel="00000000" w:rsidP="00000000" w:rsidRDefault="00000000" w:rsidRPr="00000000" w14:paraId="0000005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be structured in accordance with ISO/IEC27001 and ISO/IEC27002, cross-referencing if necessary to other Schedules which cover specific areas included within those standards; and</w:t>
      </w:r>
      <w:r w:rsidDel="00000000" w:rsidR="00000000" w:rsidRPr="00000000">
        <w:rPr>
          <w:rtl w:val="0"/>
        </w:rPr>
      </w:r>
    </w:p>
    <w:p w:rsidR="00000000" w:rsidDel="00000000" w:rsidP="00000000" w:rsidRDefault="00000000" w:rsidRPr="00000000" w14:paraId="0000005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r w:rsidDel="00000000" w:rsidR="00000000" w:rsidRPr="00000000">
        <w:rPr>
          <w:rtl w:val="0"/>
        </w:rPr>
      </w:r>
    </w:p>
    <w:p w:rsidR="00000000" w:rsidDel="00000000" w:rsidP="00000000" w:rsidRDefault="00000000" w:rsidRPr="00000000" w14:paraId="0000005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hmsyys" w:id="15"/>
      <w:bookmarkEnd w:id="15"/>
      <w:r w:rsidDel="00000000" w:rsidR="00000000" w:rsidRPr="00000000">
        <w:rPr>
          <w:rFonts w:ascii="Calibri" w:cs="Calibri" w:eastAsia="Calibri" w:hAnsi="Calibri"/>
          <w:color w:val="000000"/>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r w:rsidDel="00000000" w:rsidR="00000000" w:rsidRPr="00000000">
        <w:rPr>
          <w:rtl w:val="0"/>
        </w:rPr>
      </w:r>
    </w:p>
    <w:p w:rsidR="00000000" w:rsidDel="00000000" w:rsidP="00000000" w:rsidRDefault="00000000" w:rsidRPr="00000000" w14:paraId="0000005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Approval by the Buyer of the Security Management Plan pursuant to Paragraph 4.3 or of any change or amendment to the Security Management Plan shall not relieve the Supplier of its obligations under this Schedule.</w:t>
      </w:r>
      <w:r w:rsidDel="00000000" w:rsidR="00000000" w:rsidRPr="00000000">
        <w:rPr>
          <w:rtl w:val="0"/>
        </w:rPr>
      </w:r>
    </w:p>
    <w:p w:rsidR="00000000" w:rsidDel="00000000" w:rsidP="00000000" w:rsidRDefault="00000000" w:rsidRPr="00000000" w14:paraId="0000005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41mghml" w:id="16"/>
      <w:bookmarkEnd w:id="16"/>
      <w:r w:rsidDel="00000000" w:rsidR="00000000" w:rsidRPr="00000000">
        <w:rPr>
          <w:rFonts w:ascii="Calibri" w:cs="Calibri" w:eastAsia="Calibri" w:hAnsi="Calibri"/>
          <w:b w:val="1"/>
          <w:smallCaps w:val="1"/>
          <w:color w:val="000000"/>
          <w:rtl w:val="0"/>
        </w:rPr>
        <w:t xml:space="preserve">AMENDMENT AND REVISION OF THE ISMS AND SECURITY MANAGEMENT PLAN</w:t>
      </w:r>
      <w:r w:rsidDel="00000000" w:rsidR="00000000" w:rsidRPr="00000000">
        <w:rPr>
          <w:rtl w:val="0"/>
        </w:rPr>
      </w:r>
    </w:p>
    <w:p w:rsidR="00000000" w:rsidDel="00000000" w:rsidP="00000000" w:rsidRDefault="00000000" w:rsidRPr="00000000" w14:paraId="00000057">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2grqrue" w:id="17"/>
      <w:bookmarkEnd w:id="17"/>
      <w:r w:rsidDel="00000000" w:rsidR="00000000" w:rsidRPr="00000000">
        <w:rPr>
          <w:rFonts w:ascii="Calibri" w:cs="Calibri" w:eastAsia="Calibri" w:hAnsi="Calibri"/>
          <w:color w:val="000000"/>
          <w:rtl w:val="0"/>
        </w:rPr>
        <w:t xml:space="preserve">The ISMS and Security Management Plan shall be fully reviewed and updated by the Supplier and at least annually to reflect:</w:t>
      </w:r>
      <w:r w:rsidDel="00000000" w:rsidR="00000000" w:rsidRPr="00000000">
        <w:rPr>
          <w:rtl w:val="0"/>
        </w:rPr>
      </w:r>
    </w:p>
    <w:p w:rsidR="00000000" w:rsidDel="00000000" w:rsidP="00000000" w:rsidRDefault="00000000" w:rsidRPr="00000000" w14:paraId="0000005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emerging changes in Good Industry Practice;</w:t>
      </w:r>
      <w:r w:rsidDel="00000000" w:rsidR="00000000" w:rsidRPr="00000000">
        <w:rPr>
          <w:rtl w:val="0"/>
        </w:rPr>
      </w:r>
    </w:p>
    <w:p w:rsidR="00000000" w:rsidDel="00000000" w:rsidP="00000000" w:rsidRDefault="00000000" w:rsidRPr="00000000" w14:paraId="0000005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any change or proposed change to the Supplier System, the Deliverables and/or associated processes; </w:t>
      </w:r>
      <w:r w:rsidDel="00000000" w:rsidR="00000000" w:rsidRPr="00000000">
        <w:rPr>
          <w:rtl w:val="0"/>
        </w:rPr>
      </w:r>
    </w:p>
    <w:p w:rsidR="00000000" w:rsidDel="00000000" w:rsidP="00000000" w:rsidRDefault="00000000" w:rsidRPr="00000000" w14:paraId="0000005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any changes to the Security Policy Approved by the Buyer;</w:t>
      </w:r>
      <w:r w:rsidDel="00000000" w:rsidR="00000000" w:rsidRPr="00000000">
        <w:rPr>
          <w:rtl w:val="0"/>
        </w:rPr>
      </w:r>
    </w:p>
    <w:p w:rsidR="00000000" w:rsidDel="00000000" w:rsidP="00000000" w:rsidRDefault="00000000" w:rsidRPr="00000000" w14:paraId="0000005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any new perceived or changed security threats; and</w:t>
      </w:r>
      <w:r w:rsidDel="00000000" w:rsidR="00000000" w:rsidRPr="00000000">
        <w:rPr>
          <w:rtl w:val="0"/>
        </w:rPr>
      </w:r>
    </w:p>
    <w:p w:rsidR="00000000" w:rsidDel="00000000" w:rsidP="00000000" w:rsidRDefault="00000000" w:rsidRPr="00000000" w14:paraId="0000005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any reasonable change in requirement requested by the Buyer.</w:t>
      </w:r>
      <w:r w:rsidDel="00000000" w:rsidR="00000000" w:rsidRPr="00000000">
        <w:rPr>
          <w:rtl w:val="0"/>
        </w:rPr>
      </w:r>
    </w:p>
    <w:p w:rsidR="00000000" w:rsidDel="00000000" w:rsidP="00000000" w:rsidRDefault="00000000" w:rsidRPr="00000000" w14:paraId="0000005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vx1227" w:id="18"/>
      <w:bookmarkEnd w:id="18"/>
      <w:r w:rsidDel="00000000" w:rsidR="00000000" w:rsidRPr="00000000">
        <w:rPr>
          <w:rFonts w:ascii="Calibri" w:cs="Calibri" w:eastAsia="Calibri" w:hAnsi="Calibri"/>
          <w:color w:val="000000"/>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r w:rsidDel="00000000" w:rsidR="00000000" w:rsidRPr="00000000">
        <w:rPr>
          <w:rtl w:val="0"/>
        </w:rPr>
      </w:r>
    </w:p>
    <w:p w:rsidR="00000000" w:rsidDel="00000000" w:rsidP="00000000" w:rsidRDefault="00000000" w:rsidRPr="00000000" w14:paraId="0000005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suggested improvements to the effectiveness of the ISMS;</w:t>
      </w:r>
      <w:r w:rsidDel="00000000" w:rsidR="00000000" w:rsidRPr="00000000">
        <w:rPr>
          <w:rtl w:val="0"/>
        </w:rPr>
      </w:r>
    </w:p>
    <w:p w:rsidR="00000000" w:rsidDel="00000000" w:rsidP="00000000" w:rsidRDefault="00000000" w:rsidRPr="00000000" w14:paraId="0000005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updates to the risk assessments;</w:t>
      </w:r>
      <w:r w:rsidDel="00000000" w:rsidR="00000000" w:rsidRPr="00000000">
        <w:rPr>
          <w:rtl w:val="0"/>
        </w:rPr>
      </w:r>
    </w:p>
    <w:p w:rsidR="00000000" w:rsidDel="00000000" w:rsidP="00000000" w:rsidRDefault="00000000" w:rsidRPr="00000000" w14:paraId="0000006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proposed modifications to the procedures and controls that affect information security to respond to events that may impact on the ISMS; and</w:t>
      </w:r>
      <w:r w:rsidDel="00000000" w:rsidR="00000000" w:rsidRPr="00000000">
        <w:rPr>
          <w:rtl w:val="0"/>
        </w:rPr>
      </w:r>
    </w:p>
    <w:p w:rsidR="00000000" w:rsidDel="00000000" w:rsidP="00000000" w:rsidRDefault="00000000" w:rsidRPr="00000000" w14:paraId="0000006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suggested improvements in measuring the effectiveness of controls.</w:t>
      </w:r>
      <w:r w:rsidDel="00000000" w:rsidR="00000000" w:rsidRPr="00000000">
        <w:rPr>
          <w:rtl w:val="0"/>
        </w:rPr>
      </w:r>
    </w:p>
    <w:p w:rsidR="00000000" w:rsidDel="00000000" w:rsidP="00000000" w:rsidRDefault="00000000" w:rsidRPr="00000000" w14:paraId="0000006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fwokq0" w:id="19"/>
      <w:bookmarkEnd w:id="19"/>
      <w:r w:rsidDel="00000000" w:rsidR="00000000" w:rsidRPr="00000000">
        <w:rPr>
          <w:rFonts w:ascii="Calibri" w:cs="Calibri" w:eastAsia="Calibri" w:hAnsi="Calibri"/>
          <w:color w:val="000000"/>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r w:rsidDel="00000000" w:rsidR="00000000" w:rsidRPr="00000000">
        <w:rPr>
          <w:rtl w:val="0"/>
        </w:rPr>
      </w:r>
    </w:p>
    <w:p w:rsidR="00000000" w:rsidDel="00000000" w:rsidP="00000000" w:rsidRDefault="00000000" w:rsidRPr="00000000" w14:paraId="0000006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v1yuxt" w:id="20"/>
      <w:bookmarkEnd w:id="20"/>
      <w:r w:rsidDel="00000000" w:rsidR="00000000" w:rsidRPr="00000000">
        <w:rPr>
          <w:rFonts w:ascii="Calibri" w:cs="Calibri" w:eastAsia="Calibri" w:hAnsi="Calibri"/>
          <w:color w:val="000000"/>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r w:rsidDel="00000000" w:rsidR="00000000" w:rsidRPr="00000000">
        <w:rPr>
          <w:rtl w:val="0"/>
        </w:rPr>
      </w:r>
    </w:p>
    <w:p w:rsidR="00000000" w:rsidDel="00000000" w:rsidP="00000000" w:rsidRDefault="00000000" w:rsidRPr="00000000" w14:paraId="00000064">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4f1mdlm" w:id="21"/>
      <w:bookmarkEnd w:id="21"/>
      <w:r w:rsidDel="00000000" w:rsidR="00000000" w:rsidRPr="00000000">
        <w:rPr>
          <w:rFonts w:ascii="Calibri" w:cs="Calibri" w:eastAsia="Calibri" w:hAnsi="Calibri"/>
          <w:b w:val="1"/>
          <w:smallCaps w:val="1"/>
          <w:color w:val="000000"/>
          <w:rtl w:val="0"/>
        </w:rPr>
        <w:t xml:space="preserve">SECURITY TESTING </w:t>
      </w:r>
      <w:r w:rsidDel="00000000" w:rsidR="00000000" w:rsidRPr="00000000">
        <w:rPr>
          <w:rtl w:val="0"/>
        </w:rPr>
      </w:r>
    </w:p>
    <w:p w:rsidR="00000000" w:rsidDel="00000000" w:rsidP="00000000" w:rsidRDefault="00000000" w:rsidRPr="00000000" w14:paraId="0000006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2u6wntf" w:id="22"/>
      <w:bookmarkEnd w:id="22"/>
      <w:r w:rsidDel="00000000" w:rsidR="00000000" w:rsidRPr="00000000">
        <w:rPr>
          <w:rFonts w:ascii="Calibri" w:cs="Calibri" w:eastAsia="Calibri" w:hAnsi="Calibri"/>
          <w:color w:val="000000"/>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r w:rsidDel="00000000" w:rsidR="00000000" w:rsidRPr="00000000">
        <w:rPr>
          <w:rtl w:val="0"/>
        </w:rPr>
      </w:r>
    </w:p>
    <w:p w:rsidR="00000000" w:rsidDel="00000000" w:rsidP="00000000" w:rsidRDefault="00000000" w:rsidRPr="00000000" w14:paraId="0000006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9c6y18" w:id="23"/>
      <w:bookmarkEnd w:id="23"/>
      <w:r w:rsidDel="00000000" w:rsidR="00000000" w:rsidRPr="00000000">
        <w:rPr>
          <w:rFonts w:ascii="Calibri" w:cs="Calibri" w:eastAsia="Calibri" w:hAnsi="Calibri"/>
          <w:color w:val="000000"/>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r w:rsidDel="00000000" w:rsidR="00000000" w:rsidRPr="00000000">
        <w:rPr>
          <w:rtl w:val="0"/>
        </w:rPr>
      </w:r>
    </w:p>
    <w:p w:rsidR="00000000" w:rsidDel="00000000" w:rsidP="00000000" w:rsidRDefault="00000000" w:rsidRPr="00000000" w14:paraId="0000006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tbugp1" w:id="24"/>
      <w:bookmarkEnd w:id="24"/>
      <w:r w:rsidDel="00000000" w:rsidR="00000000" w:rsidRPr="00000000">
        <w:rPr>
          <w:rFonts w:ascii="Calibri" w:cs="Calibri" w:eastAsia="Calibri" w:hAnsi="Calibri"/>
          <w:color w:val="000000"/>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 save where any such test carried out reveals any non-compliance by the Supplier with the ISMS and/or the Security Management Plan.</w:t>
      </w:r>
      <w:r w:rsidDel="00000000" w:rsidR="00000000" w:rsidRPr="00000000">
        <w:rPr>
          <w:rtl w:val="0"/>
        </w:rPr>
      </w:r>
    </w:p>
    <w:p w:rsidR="00000000" w:rsidDel="00000000" w:rsidP="00000000" w:rsidRDefault="00000000" w:rsidRPr="00000000" w14:paraId="0000006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28h4qwu" w:id="25"/>
      <w:bookmarkEnd w:id="25"/>
      <w:r w:rsidDel="00000000" w:rsidR="00000000" w:rsidRPr="00000000">
        <w:rPr>
          <w:rFonts w:ascii="Calibri" w:cs="Calibri" w:eastAsia="Calibri" w:hAnsi="Calibri"/>
          <w:color w:val="000000"/>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r w:rsidDel="00000000" w:rsidR="00000000" w:rsidRPr="00000000">
        <w:rPr>
          <w:rtl w:val="0"/>
        </w:rPr>
      </w:r>
    </w:p>
    <w:p w:rsidR="00000000" w:rsidDel="00000000" w:rsidP="00000000" w:rsidRDefault="00000000" w:rsidRPr="00000000" w14:paraId="0000006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If any repeat Security Test carried out pursuant to Paragraph 6.4 reveals an actual or potential Breach of Security exploiting the same root cause failure, such circumstance shall constitute a material Default of this Contract. </w:t>
      </w:r>
      <w:r w:rsidDel="00000000" w:rsidR="00000000" w:rsidRPr="00000000">
        <w:rPr>
          <w:rtl w:val="0"/>
        </w:rPr>
      </w:r>
    </w:p>
    <w:p w:rsidR="00000000" w:rsidDel="00000000" w:rsidP="00000000" w:rsidRDefault="00000000" w:rsidRPr="00000000" w14:paraId="0000006A">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nmf14n" w:id="26"/>
      <w:bookmarkEnd w:id="26"/>
      <w:r w:rsidDel="00000000" w:rsidR="00000000" w:rsidRPr="00000000">
        <w:rPr>
          <w:rFonts w:ascii="Calibri" w:cs="Calibri" w:eastAsia="Calibri" w:hAnsi="Calibri"/>
          <w:b w:val="1"/>
          <w:smallCaps w:val="1"/>
          <w:color w:val="000000"/>
          <w:rtl w:val="0"/>
        </w:rPr>
        <w:t xml:space="preserve">ISMS COMPLIANCE </w:t>
      </w:r>
      <w:r w:rsidDel="00000000" w:rsidR="00000000" w:rsidRPr="00000000">
        <w:rPr>
          <w:rtl w:val="0"/>
        </w:rPr>
      </w:r>
    </w:p>
    <w:p w:rsidR="00000000" w:rsidDel="00000000" w:rsidP="00000000" w:rsidRDefault="00000000" w:rsidRPr="00000000" w14:paraId="0000006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shall be entitled to carry out such security audits as it may reasonably deem necessary in order to ensure that the ISMS maintains compliance with the principles and practices of ISO 27001 and/or the Security Policy.</w:t>
      </w:r>
      <w:r w:rsidDel="00000000" w:rsidR="00000000" w:rsidRPr="00000000">
        <w:rPr>
          <w:rtl w:val="0"/>
        </w:rPr>
      </w:r>
    </w:p>
    <w:p w:rsidR="00000000" w:rsidDel="00000000" w:rsidP="00000000" w:rsidRDefault="00000000" w:rsidRPr="00000000" w14:paraId="0000006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7m2jsg" w:id="27"/>
      <w:bookmarkEnd w:id="27"/>
      <w:r w:rsidDel="00000000" w:rsidR="00000000" w:rsidRPr="00000000">
        <w:rPr>
          <w:rFonts w:ascii="Calibri" w:cs="Calibri" w:eastAsia="Calibri" w:hAnsi="Calibri"/>
          <w:color w:val="000000"/>
          <w:rtl w:val="0"/>
        </w:rPr>
        <w:t xml:space="preserve">If, on the basis of evidence provided by such security audits, it is the Buyer's reasonable opinion that compliance with the principles and practices of ISO/IEC 27001 and/or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r w:rsidDel="00000000" w:rsidR="00000000" w:rsidRPr="00000000">
        <w:rPr>
          <w:rtl w:val="0"/>
        </w:rPr>
      </w:r>
    </w:p>
    <w:p w:rsidR="00000000" w:rsidDel="00000000" w:rsidP="00000000" w:rsidRDefault="00000000" w:rsidRPr="00000000" w14:paraId="0000006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If, as a result of any such independent audit as described in Paragraph 7.1 the Supplier is found to be non-compliant with the principles and practices of ISO/IEC 27001 and/or the Security Policy then the Supplier shall, at its own expense, undertake those actions required in order to achieve the necessary compliance and shall reimburse in full the costs incurred by the Buyer in obtaining such audit.</w:t>
      </w:r>
      <w:r w:rsidDel="00000000" w:rsidR="00000000" w:rsidRPr="00000000">
        <w:rPr>
          <w:rtl w:val="0"/>
        </w:rPr>
      </w:r>
    </w:p>
    <w:p w:rsidR="00000000" w:rsidDel="00000000" w:rsidP="00000000" w:rsidRDefault="00000000" w:rsidRPr="00000000" w14:paraId="0000006E">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BREACH OF SECURITY</w:t>
      </w:r>
      <w:r w:rsidDel="00000000" w:rsidR="00000000" w:rsidRPr="00000000">
        <w:rPr>
          <w:rtl w:val="0"/>
        </w:rPr>
      </w:r>
    </w:p>
    <w:p w:rsidR="00000000" w:rsidDel="00000000" w:rsidP="00000000" w:rsidRDefault="00000000" w:rsidRPr="00000000" w14:paraId="0000006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mrcu09" w:id="28"/>
      <w:bookmarkEnd w:id="28"/>
      <w:r w:rsidDel="00000000" w:rsidR="00000000" w:rsidRPr="00000000">
        <w:rPr>
          <w:rFonts w:ascii="Calibri" w:cs="Calibri" w:eastAsia="Calibri" w:hAnsi="Calibri"/>
          <w:color w:val="000000"/>
          <w:rtl w:val="0"/>
        </w:rPr>
        <w:t xml:space="preserve">Either Party shall notify the other immediately or as soon as practicable in accordance with the agreed security incident management process as defined by the ISMS upon becoming aware of </w:t>
      </w:r>
      <w:r w:rsidDel="00000000" w:rsidR="00000000" w:rsidRPr="00000000">
        <w:rPr>
          <w:rtl w:val="0"/>
        </w:rPr>
        <w:t xml:space="preserve">     </w:t>
      </w:r>
      <w:r w:rsidDel="00000000" w:rsidR="00000000" w:rsidRPr="00000000">
        <w:rPr>
          <w:rFonts w:ascii="Calibri" w:cs="Calibri" w:eastAsia="Calibri" w:hAnsi="Calibri"/>
          <w:color w:val="000000"/>
          <w:rtl w:val="0"/>
        </w:rPr>
        <w:t xml:space="preserve">any actual, potential or attempted Breach of Security. </w:t>
      </w:r>
      <w:r w:rsidDel="00000000" w:rsidR="00000000" w:rsidRPr="00000000">
        <w:rPr>
          <w:rtl w:val="0"/>
        </w:rPr>
      </w:r>
    </w:p>
    <w:p w:rsidR="00000000" w:rsidDel="00000000" w:rsidP="00000000" w:rsidRDefault="00000000" w:rsidRPr="00000000" w14:paraId="00000070">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Without prejudice to the security incident management process, upon becoming aware of any of the circumstances referred to in Paragraph 8.1, the Supplier shall:</w:t>
      </w:r>
      <w:r w:rsidDel="00000000" w:rsidR="00000000" w:rsidRPr="00000000">
        <w:rPr>
          <w:rtl w:val="0"/>
        </w:rPr>
      </w:r>
    </w:p>
    <w:p w:rsidR="00000000" w:rsidDel="00000000" w:rsidP="00000000" w:rsidRDefault="00000000" w:rsidRPr="00000000" w14:paraId="00000071">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immediately take all reasonable steps (which shall include any action or changes reasonably required by the Buyer) necessary to:</w:t>
      </w:r>
      <w:r w:rsidDel="00000000" w:rsidR="00000000" w:rsidRPr="00000000">
        <w:rPr>
          <w:rtl w:val="0"/>
        </w:rPr>
      </w:r>
    </w:p>
    <w:p w:rsidR="00000000" w:rsidDel="00000000" w:rsidP="00000000" w:rsidRDefault="00000000" w:rsidRPr="00000000" w14:paraId="00000072">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pPr>
      <w:r w:rsidDel="00000000" w:rsidR="00000000" w:rsidRPr="00000000">
        <w:rPr>
          <w:rFonts w:ascii="Calibri" w:cs="Calibri" w:eastAsia="Calibri" w:hAnsi="Calibri"/>
          <w:color w:val="000000"/>
          <w:rtl w:val="0"/>
        </w:rPr>
        <w:t xml:space="preserve">minimise the extent of actual or potential harm caused by any Breach of Security; </w:t>
      </w:r>
      <w:r w:rsidDel="00000000" w:rsidR="00000000" w:rsidRPr="00000000">
        <w:rPr>
          <w:rtl w:val="0"/>
        </w:rPr>
      </w:r>
    </w:p>
    <w:p w:rsidR="00000000" w:rsidDel="00000000" w:rsidP="00000000" w:rsidRDefault="00000000" w:rsidRPr="00000000" w14:paraId="0000007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7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KPI</w:t>
      </w:r>
      <w:r w:rsidDel="00000000" w:rsidR="00000000" w:rsidRPr="00000000">
        <w:rPr>
          <w:rtl w:val="0"/>
        </w:rPr>
        <w:t xml:space="preserve">     </w:t>
      </w:r>
      <w:r w:rsidDel="00000000" w:rsidR="00000000" w:rsidRPr="00000000">
        <w:rPr>
          <w:rFonts w:ascii="Calibri" w:cs="Calibri" w:eastAsia="Calibri" w:hAnsi="Calibri"/>
          <w:color w:val="000000"/>
          <w:rtl w:val="0"/>
        </w:rPr>
        <w:t xml:space="preserve">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75">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76">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77">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7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In the event that any action is taken in response to a Breach of Security or potential or attempted Breach of Security that demonstrates non-compliance of the ISMS with the Security Policy or the requirements of this Schedule, then any required change to the ISMS shall be at no cost to the Buyer.</w:t>
      </w:r>
      <w:r w:rsidDel="00000000" w:rsidR="00000000" w:rsidRPr="00000000">
        <w:rPr>
          <w:rtl w:val="0"/>
        </w:rPr>
      </w:r>
    </w:p>
    <w:p w:rsidR="00000000" w:rsidDel="00000000" w:rsidP="00000000" w:rsidRDefault="00000000" w:rsidRPr="00000000" w14:paraId="00000079">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VULNERABILITIES AND CORRECTIVE ACTION</w:t>
      </w:r>
      <w:r w:rsidDel="00000000" w:rsidR="00000000" w:rsidRPr="00000000">
        <w:rPr>
          <w:rtl w:val="0"/>
        </w:rPr>
      </w:r>
    </w:p>
    <w:p w:rsidR="00000000" w:rsidDel="00000000" w:rsidP="00000000" w:rsidRDefault="00000000" w:rsidRPr="00000000" w14:paraId="0000007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and the Supplier acknowledge that from time to time vulnerabilities in the ICT Environment will be discovered which unless mitigated will present an unacceptable risk to the Buyer’s information.</w:t>
      </w:r>
      <w:r w:rsidDel="00000000" w:rsidR="00000000" w:rsidRPr="00000000">
        <w:rPr>
          <w:rtl w:val="0"/>
        </w:rPr>
      </w:r>
    </w:p>
    <w:p w:rsidR="00000000" w:rsidDel="00000000" w:rsidP="00000000" w:rsidRDefault="00000000" w:rsidRPr="00000000" w14:paraId="0000007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The severity of threat vulnerabilities for Supplier Software and Third Party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7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the ‘National Vulnerability Database’ ‘Vulnerability Severity Ratings’: ‘High’, ‘Medium’ and ‘Low’ respectively (these in turn are aligned to CVSS scores as set out by NIST http://nvd.nist.gov/cvss.cfm); and</w:t>
      </w:r>
      <w:r w:rsidDel="00000000" w:rsidR="00000000" w:rsidRPr="00000000">
        <w:rPr>
          <w:rtl w:val="0"/>
        </w:rPr>
      </w:r>
    </w:p>
    <w:p w:rsidR="00000000" w:rsidDel="00000000" w:rsidP="00000000" w:rsidRDefault="00000000" w:rsidRPr="00000000" w14:paraId="0000007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7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46r0co2" w:id="29"/>
      <w:bookmarkEnd w:id="29"/>
      <w:r w:rsidDel="00000000" w:rsidR="00000000" w:rsidRPr="00000000">
        <w:rPr>
          <w:rFonts w:ascii="Calibri" w:cs="Calibri" w:eastAsia="Calibri" w:hAnsi="Calibri"/>
          <w:color w:val="000000"/>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days of release, except where:</w:t>
      </w:r>
      <w:r w:rsidDel="00000000" w:rsidR="00000000" w:rsidRPr="00000000">
        <w:rPr>
          <w:rtl w:val="0"/>
        </w:rPr>
      </w:r>
    </w:p>
    <w:p w:rsidR="00000000" w:rsidDel="00000000" w:rsidP="00000000" w:rsidRDefault="00000000" w:rsidRPr="00000000" w14:paraId="0000007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r w:rsidDel="00000000" w:rsidR="00000000" w:rsidRPr="00000000">
        <w:rPr>
          <w:rtl w:val="0"/>
        </w:rPr>
      </w:r>
    </w:p>
    <w:p w:rsidR="00000000" w:rsidDel="00000000" w:rsidP="00000000" w:rsidRDefault="00000000" w:rsidRPr="00000000" w14:paraId="0000008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r w:rsidDel="00000000" w:rsidR="00000000" w:rsidRPr="00000000">
        <w:rPr>
          <w:rtl w:val="0"/>
        </w:rPr>
      </w:r>
    </w:p>
    <w:p w:rsidR="00000000" w:rsidDel="00000000" w:rsidP="00000000" w:rsidRDefault="00000000" w:rsidRPr="00000000" w14:paraId="0000008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rtl w:val="0"/>
        </w:rPr>
        <w:t xml:space="preserve">The</w:t>
      </w:r>
      <w:r w:rsidDel="00000000" w:rsidR="00000000" w:rsidRPr="00000000">
        <w:rPr>
          <w:rFonts w:ascii="Calibri" w:cs="Calibri" w:eastAsia="Calibri" w:hAnsi="Calibri"/>
          <w:color w:val="000000"/>
          <w:rtl w:val="0"/>
        </w:rPr>
        <w:t xml:space="preserve"> Buyer </w:t>
      </w:r>
      <w:r w:rsidDel="00000000" w:rsidR="00000000" w:rsidRPr="00000000">
        <w:rPr>
          <w:rFonts w:ascii="Calibri" w:cs="Calibri" w:eastAsia="Calibri" w:hAnsi="Calibri"/>
          <w:rtl w:val="0"/>
        </w:rPr>
        <w:t xml:space="preserve">agrees to a different</w:t>
      </w:r>
      <w:r w:rsidDel="00000000" w:rsidR="00000000" w:rsidRPr="00000000">
        <w:rPr>
          <w:rFonts w:ascii="Calibri" w:cs="Calibri" w:eastAsia="Calibri" w:hAnsi="Calibri"/>
          <w:color w:val="000000"/>
          <w:rtl w:val="0"/>
        </w:rPr>
        <w:t xml:space="preserve"> maximum period after a case-by-case consultation with the Supplier under the processes defined in the ISMS.</w:t>
      </w:r>
      <w:r w:rsidDel="00000000" w:rsidR="00000000" w:rsidRPr="00000000">
        <w:rPr>
          <w:rtl w:val="0"/>
        </w:rPr>
      </w:r>
    </w:p>
    <w:p w:rsidR="00000000" w:rsidDel="00000000" w:rsidP="00000000" w:rsidRDefault="00000000" w:rsidRPr="00000000" w14:paraId="0000008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Specification and Mobilisation Plan (if applicable) shall include provisions for major version upgrades of all Supplier Software and Third Party Software to be upgraded within 6 Months of the release of the latest version, such that it is no more than one major version level below the latest release (normally codified as running software no older than the ‘n-1 version’) throughout the Contract Period unless:</w:t>
      </w:r>
      <w:r w:rsidDel="00000000" w:rsidR="00000000" w:rsidRPr="00000000">
        <w:rPr>
          <w:rtl w:val="0"/>
        </w:rPr>
      </w:r>
    </w:p>
    <w:p w:rsidR="00000000" w:rsidDel="00000000" w:rsidP="00000000" w:rsidRDefault="00000000" w:rsidRPr="00000000" w14:paraId="0000008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where upgrading such Supplier Software and Third Party Software reduces the level of mitigations for known threats, vulnerabilities or exploitation techniques, provided always that such upgrade is made within 12 Months of release of the latest version; or</w:t>
      </w:r>
      <w:r w:rsidDel="00000000" w:rsidR="00000000" w:rsidRPr="00000000">
        <w:rPr>
          <w:rtl w:val="0"/>
        </w:rPr>
      </w:r>
    </w:p>
    <w:p w:rsidR="00000000" w:rsidDel="00000000" w:rsidP="00000000" w:rsidRDefault="00000000" w:rsidRPr="00000000" w14:paraId="0000008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is agreed with the Buyer in writing. </w:t>
      </w:r>
      <w:r w:rsidDel="00000000" w:rsidR="00000000" w:rsidRPr="00000000">
        <w:rPr>
          <w:rtl w:val="0"/>
        </w:rPr>
      </w:r>
    </w:p>
    <w:p w:rsidR="00000000" w:rsidDel="00000000" w:rsidP="00000000" w:rsidRDefault="00000000" w:rsidRPr="00000000" w14:paraId="00000085">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w:t>
      </w:r>
      <w:r w:rsidDel="00000000" w:rsidR="00000000" w:rsidRPr="00000000">
        <w:rPr>
          <w:rtl w:val="0"/>
        </w:rPr>
      </w:r>
    </w:p>
    <w:p w:rsidR="00000000" w:rsidDel="00000000" w:rsidP="00000000" w:rsidRDefault="00000000" w:rsidRPr="00000000" w14:paraId="0000008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implement a mechanism for receiving, analysing and acting upon threat information supplied by GovCertUK, or any other competent Central Government Body;</w:t>
      </w:r>
      <w:r w:rsidDel="00000000" w:rsidR="00000000" w:rsidRPr="00000000">
        <w:rPr>
          <w:rtl w:val="0"/>
        </w:rPr>
      </w:r>
    </w:p>
    <w:p w:rsidR="00000000" w:rsidDel="00000000" w:rsidP="00000000" w:rsidRDefault="00000000" w:rsidRPr="00000000" w14:paraId="0000008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ensure that the ICT Environment (to the extent that the ICT Environment is within the control of the Supplier) is monitored to facilitate the detection of anomalous behaviour that would be indicative of system compromise;</w:t>
      </w:r>
      <w:r w:rsidDel="00000000" w:rsidR="00000000" w:rsidRPr="00000000">
        <w:rPr>
          <w:rtl w:val="0"/>
        </w:rPr>
      </w:r>
    </w:p>
    <w:p w:rsidR="00000000" w:rsidDel="00000000" w:rsidP="00000000" w:rsidRDefault="00000000" w:rsidRPr="00000000" w14:paraId="0000008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ensure it is knowledgeable about the latest trends in threat, vulnerability and exploitation that are relevant to the ICT Environment by actively monitoring the threat landscape during the Contract Period;</w:t>
      </w:r>
      <w:r w:rsidDel="00000000" w:rsidR="00000000" w:rsidRPr="00000000">
        <w:rPr>
          <w:rtl w:val="0"/>
        </w:rPr>
      </w:r>
    </w:p>
    <w:p w:rsidR="00000000" w:rsidDel="00000000" w:rsidP="00000000" w:rsidRDefault="00000000" w:rsidRPr="00000000" w14:paraId="0000008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r w:rsidDel="00000000" w:rsidR="00000000" w:rsidRPr="00000000">
        <w:rPr>
          <w:rtl w:val="0"/>
        </w:rPr>
      </w:r>
    </w:p>
    <w:p w:rsidR="00000000" w:rsidDel="00000000" w:rsidP="00000000" w:rsidRDefault="00000000" w:rsidRPr="00000000" w14:paraId="0000008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r w:rsidDel="00000000" w:rsidR="00000000" w:rsidRPr="00000000">
        <w:rPr>
          <w:rtl w:val="0"/>
        </w:rPr>
      </w:r>
    </w:p>
    <w:p w:rsidR="00000000" w:rsidDel="00000000" w:rsidP="00000000" w:rsidRDefault="00000000" w:rsidRPr="00000000" w14:paraId="0000008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propose interim mitigation measures to vulnerabilities in the ICT Environment known to be exploitable where a security patch is not immediately available;</w:t>
      </w:r>
      <w:r w:rsidDel="00000000" w:rsidR="00000000" w:rsidRPr="00000000">
        <w:rPr>
          <w:rtl w:val="0"/>
        </w:rPr>
      </w:r>
    </w:p>
    <w:p w:rsidR="00000000" w:rsidDel="00000000" w:rsidP="00000000" w:rsidRDefault="00000000" w:rsidRPr="00000000" w14:paraId="0000008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remove or disable any extraneous interfaces, services or capabilities that are not needed for the provision of the Services (in order to reduce the attack surface of the ICT Environment); and</w:t>
      </w:r>
      <w:r w:rsidDel="00000000" w:rsidR="00000000" w:rsidRPr="00000000">
        <w:rPr>
          <w:rtl w:val="0"/>
        </w:rPr>
      </w:r>
    </w:p>
    <w:p w:rsidR="00000000" w:rsidDel="00000000" w:rsidP="00000000" w:rsidRDefault="00000000" w:rsidRPr="00000000" w14:paraId="0000008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inform the Buyer when it becomes aware of any new threat, vulnerability or exploitation technique that has the potential to affect the security of the ICT Environment and provide initial indications of possible mitigations.</w:t>
      </w:r>
      <w:r w:rsidDel="00000000" w:rsidR="00000000" w:rsidRPr="00000000">
        <w:rPr>
          <w:rtl w:val="0"/>
        </w:rPr>
      </w:r>
    </w:p>
    <w:p w:rsidR="00000000" w:rsidDel="00000000" w:rsidP="00000000" w:rsidRDefault="00000000" w:rsidRPr="00000000" w14:paraId="0000008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If the Supplier is unlikely to be able to mitigate the vulnerability within the timescales under this Paragraph 9, the Supplier shall immediately notify the Buyer.</w:t>
      </w:r>
      <w:r w:rsidDel="00000000" w:rsidR="00000000" w:rsidRPr="00000000">
        <w:rPr>
          <w:rtl w:val="0"/>
        </w:rPr>
      </w:r>
    </w:p>
    <w:p w:rsidR="00000000" w:rsidDel="00000000" w:rsidP="00000000" w:rsidRDefault="00000000" w:rsidRPr="00000000" w14:paraId="0000008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A failure to comply with Paragraph 9.3 shall constitute a Default, and the Supplier shall comply with the Rectification Plan Process.</w:t>
      </w: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ind w:left="0" w:firstLine="0"/>
        <w:jc w:val="center"/>
        <w:rPr>
          <w:rFonts w:ascii="Calibri" w:cs="Calibri" w:eastAsia="Calibri" w:hAnsi="Calibri"/>
          <w:b w:val="1"/>
          <w:smallCaps w:val="1"/>
          <w:color w:val="000000"/>
        </w:rPr>
      </w:pPr>
      <w:bookmarkStart w:colFirst="0" w:colLast="0" w:name="_heading=h.2lwamvv" w:id="31"/>
      <w:bookmarkEnd w:id="31"/>
      <w:r w:rsidDel="00000000" w:rsidR="00000000" w:rsidRPr="00000000">
        <w:br w:type="page"/>
      </w:r>
      <w:r w:rsidDel="00000000" w:rsidR="00000000" w:rsidRPr="00000000">
        <w:rPr>
          <w:rFonts w:ascii="Calibri" w:cs="Calibri" w:eastAsia="Calibri" w:hAnsi="Calibri"/>
          <w:b w:val="1"/>
          <w:smallCaps w:val="1"/>
          <w:rtl w:val="0"/>
        </w:rPr>
        <w:t xml:space="preserve">PART B </w:t>
      </w:r>
      <w:r w:rsidDel="00000000" w:rsidR="00000000" w:rsidRPr="00000000">
        <w:rPr>
          <w:rFonts w:ascii="Calibri" w:cs="Calibri" w:eastAsia="Calibri" w:hAnsi="Calibri"/>
          <w:b w:val="1"/>
          <w:smallCaps w:val="1"/>
          <w:color w:val="000000"/>
          <w:rtl w:val="0"/>
        </w:rPr>
        <w:t xml:space="preserve">- ANNEX </w:t>
      </w:r>
      <w:bookmarkStart w:colFirst="0" w:colLast="0" w:name="bookmark=id.111kx3o" w:id="30"/>
      <w:bookmarkEnd w:id="30"/>
      <w:r w:rsidDel="00000000" w:rsidR="00000000" w:rsidRPr="00000000">
        <w:rPr>
          <w:rFonts w:ascii="Calibri" w:cs="Calibri" w:eastAsia="Calibri" w:hAnsi="Calibri"/>
          <w:b w:val="1"/>
          <w:smallCaps w:val="1"/>
          <w:color w:val="000000"/>
          <w:rtl w:val="0"/>
        </w:rPr>
        <w:t xml:space="preserve">1: BASELINE SECURITY REQUIREMENTS</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92">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rtl w:val="0"/>
        </w:rPr>
        <w:t xml:space="preserve">HIGHER CLASSIFICATIONS</w:t>
      </w:r>
    </w:p>
    <w:p w:rsidR="00000000" w:rsidDel="00000000" w:rsidP="00000000" w:rsidRDefault="00000000" w:rsidRPr="00000000" w14:paraId="0000009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r w:rsidDel="00000000" w:rsidR="00000000" w:rsidRPr="00000000">
        <w:rPr>
          <w:rtl w:val="0"/>
        </w:rPr>
      </w:r>
    </w:p>
    <w:p w:rsidR="00000000" w:rsidDel="00000000" w:rsidP="00000000" w:rsidRDefault="00000000" w:rsidRPr="00000000" w14:paraId="00000094">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END USER DEVICES</w:t>
      </w:r>
      <w:r w:rsidDel="00000000" w:rsidR="00000000" w:rsidRPr="00000000">
        <w:rPr>
          <w:rtl w:val="0"/>
        </w:rPr>
      </w:r>
    </w:p>
    <w:p w:rsidR="00000000" w:rsidDel="00000000" w:rsidP="00000000" w:rsidRDefault="00000000" w:rsidRPr="00000000" w14:paraId="0000009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When Government Data resides on a mobile, removable or physically uncontrolled device it must be stored encrypted using a product or system component which has been formally assured through a recognised certification process of the UK Government Communications Electronics Security Group ("CESG") to at least ‘Foundation Grade’, for example, under the CESG Commercial Product Assurance scheme ("CPA"). </w:t>
      </w:r>
      <w:r w:rsidDel="00000000" w:rsidR="00000000" w:rsidRPr="00000000">
        <w:rPr>
          <w:rtl w:val="0"/>
        </w:rPr>
      </w:r>
    </w:p>
    <w:p w:rsidR="00000000" w:rsidDel="00000000" w:rsidP="00000000" w:rsidRDefault="00000000" w:rsidRPr="00000000" w14:paraId="0000009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CESG ‘End User Devices Platform Security Guidance’ </w:t>
      </w:r>
      <w:hyperlink r:id="rId14">
        <w:r w:rsidDel="00000000" w:rsidR="00000000" w:rsidRPr="00000000">
          <w:rPr>
            <w:rFonts w:ascii="Calibri" w:cs="Calibri" w:eastAsia="Calibri" w:hAnsi="Calibri"/>
            <w:color w:val="0000ff"/>
            <w:sz w:val="24"/>
            <w:szCs w:val="24"/>
            <w:u w:val="single"/>
            <w:rtl w:val="0"/>
          </w:rPr>
          <w:t xml:space="preserve">https://www.ncsc.gov.uk/guidance/end-user-device-security</w:t>
        </w:r>
      </w:hyperlink>
      <w:r w:rsidDel="00000000" w:rsidR="00000000" w:rsidRPr="00000000">
        <w:rPr>
          <w:rFonts w:ascii="Calibri" w:cs="Calibri" w:eastAsia="Calibri" w:hAnsi="Calibri"/>
          <w:color w:val="000000"/>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CESG guidance, then this should be agreed in writing on a case by case basis with the Buyer.</w:t>
      </w:r>
      <w:r w:rsidDel="00000000" w:rsidR="00000000" w:rsidRPr="00000000">
        <w:rPr>
          <w:rtl w:val="0"/>
        </w:rPr>
      </w:r>
    </w:p>
    <w:p w:rsidR="00000000" w:rsidDel="00000000" w:rsidP="00000000" w:rsidRDefault="00000000" w:rsidRPr="00000000" w14:paraId="00000097">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DATA PROCESSING, STORAGE, MANAGEMENT AND DESTRUCTION</w:t>
      </w:r>
      <w:r w:rsidDel="00000000" w:rsidR="00000000" w:rsidRPr="00000000">
        <w:rPr>
          <w:rtl w:val="0"/>
        </w:rPr>
      </w:r>
    </w:p>
    <w:p w:rsidR="00000000" w:rsidDel="00000000" w:rsidP="00000000" w:rsidRDefault="00000000" w:rsidRPr="00000000" w14:paraId="0000009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and Buyer recognise the need for the Buyer’s information to be safeguarded under the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000000"/>
          <w:rtl w:val="0"/>
        </w:rPr>
        <w:t xml:space="preserve">Data Protection</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000000"/>
          <w:rtl w:val="0"/>
        </w:rPr>
        <w:t xml:space="preserve">Legislation. To that end, the Supplier must be able to state to the Buyer the physical locations in which data may be stored, processed and managed from, and what legal and regulatory frameworks Government Data will be subject to at all times.</w:t>
      </w:r>
      <w:r w:rsidDel="00000000" w:rsidR="00000000" w:rsidRPr="00000000">
        <w:rPr>
          <w:rtl w:val="0"/>
        </w:rPr>
      </w:r>
    </w:p>
    <w:p w:rsidR="00000000" w:rsidDel="00000000" w:rsidP="00000000" w:rsidRDefault="00000000" w:rsidRPr="00000000" w14:paraId="0000009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agree to any change in location of data storage, processing and administration with the Buyer in accordance with Clause 14 (Data protection).</w:t>
      </w:r>
      <w:r w:rsidDel="00000000" w:rsidR="00000000" w:rsidRPr="00000000">
        <w:rPr>
          <w:rtl w:val="0"/>
        </w:rPr>
      </w:r>
    </w:p>
    <w:p w:rsidR="00000000" w:rsidDel="00000000" w:rsidP="00000000" w:rsidRDefault="00000000" w:rsidRPr="00000000" w14:paraId="0000009A">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w:t>
      </w:r>
      <w:r w:rsidDel="00000000" w:rsidR="00000000" w:rsidRPr="00000000">
        <w:rPr>
          <w:rtl w:val="0"/>
        </w:rPr>
      </w:r>
    </w:p>
    <w:p w:rsidR="00000000" w:rsidDel="00000000" w:rsidP="00000000" w:rsidRDefault="00000000" w:rsidRPr="00000000" w14:paraId="0000009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provide the Buyer with all Government Data on demand in an agreed open format;</w:t>
      </w:r>
      <w:r w:rsidDel="00000000" w:rsidR="00000000" w:rsidRPr="00000000">
        <w:rPr>
          <w:rtl w:val="0"/>
        </w:rPr>
      </w:r>
    </w:p>
    <w:p w:rsidR="00000000" w:rsidDel="00000000" w:rsidP="00000000" w:rsidRDefault="00000000" w:rsidRPr="00000000" w14:paraId="0000009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have documented processes to guarantee availability of Government Data in the event of the Supplier ceasing to trade;</w:t>
      </w:r>
      <w:r w:rsidDel="00000000" w:rsidR="00000000" w:rsidRPr="00000000">
        <w:rPr>
          <w:rtl w:val="0"/>
        </w:rPr>
      </w:r>
    </w:p>
    <w:p w:rsidR="00000000" w:rsidDel="00000000" w:rsidP="00000000" w:rsidRDefault="00000000" w:rsidRPr="00000000" w14:paraId="0000009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securely destroy all media that has held Government Data at the end of life of that media in line with Good Industry Practice; and</w:t>
      </w:r>
      <w:r w:rsidDel="00000000" w:rsidR="00000000" w:rsidRPr="00000000">
        <w:rPr>
          <w:rtl w:val="0"/>
        </w:rPr>
      </w:r>
    </w:p>
    <w:p w:rsidR="00000000" w:rsidDel="00000000" w:rsidP="00000000" w:rsidRDefault="00000000" w:rsidRPr="00000000" w14:paraId="0000009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securely erase any or all Government Data held by the Supplier when requested to do so by the Buyer.</w:t>
      </w:r>
      <w:r w:rsidDel="00000000" w:rsidR="00000000" w:rsidRPr="00000000">
        <w:rPr>
          <w:rtl w:val="0"/>
        </w:rPr>
      </w:r>
    </w:p>
    <w:p w:rsidR="00000000" w:rsidDel="00000000" w:rsidP="00000000" w:rsidRDefault="00000000" w:rsidRPr="00000000" w14:paraId="0000009F">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NETWORKING</w:t>
      </w:r>
      <w:r w:rsidDel="00000000" w:rsidR="00000000" w:rsidRPr="00000000">
        <w:rPr>
          <w:rtl w:val="0"/>
        </w:rPr>
      </w:r>
    </w:p>
    <w:p w:rsidR="00000000" w:rsidDel="00000000" w:rsidP="00000000" w:rsidRDefault="00000000" w:rsidRPr="00000000" w14:paraId="000000A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 or through the use of pan-government accredited encrypted networking services via the ‘Public Sector Network’ ("PSN") framework (which makes use of ‘Foundation Grade’ certified products).</w:t>
      </w:r>
      <w:r w:rsidDel="00000000" w:rsidR="00000000" w:rsidRPr="00000000">
        <w:rPr>
          <w:rtl w:val="0"/>
        </w:rPr>
      </w:r>
    </w:p>
    <w:p w:rsidR="00000000" w:rsidDel="00000000" w:rsidP="00000000" w:rsidRDefault="00000000" w:rsidRPr="00000000" w14:paraId="000000A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requires that the configuration and use of all networking equipment to provide the Services, including those that are located in secure physical locations, are at least compliant with Good Industry Practice.</w:t>
      </w:r>
      <w:r w:rsidDel="00000000" w:rsidR="00000000" w:rsidRPr="00000000">
        <w:rPr>
          <w:rtl w:val="0"/>
        </w:rPr>
      </w:r>
    </w:p>
    <w:p w:rsidR="00000000" w:rsidDel="00000000" w:rsidP="00000000" w:rsidRDefault="00000000" w:rsidRPr="00000000" w14:paraId="000000A2">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SECURITY ARCHITECTURES</w:t>
      </w:r>
      <w:r w:rsidDel="00000000" w:rsidR="00000000" w:rsidRPr="00000000">
        <w:rPr>
          <w:rtl w:val="0"/>
        </w:rPr>
      </w:r>
    </w:p>
    <w:p w:rsidR="00000000" w:rsidDel="00000000" w:rsidP="00000000" w:rsidRDefault="00000000" w:rsidRPr="00000000" w14:paraId="000000A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r w:rsidDel="00000000" w:rsidR="00000000" w:rsidRPr="00000000">
        <w:rPr>
          <w:rtl w:val="0"/>
        </w:rPr>
      </w:r>
    </w:p>
    <w:p w:rsidR="00000000" w:rsidDel="00000000" w:rsidP="00000000" w:rsidRDefault="00000000" w:rsidRPr="00000000" w14:paraId="000000A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CESG ‘Certified Professional’ certification (</w:t>
      </w:r>
      <w:hyperlink r:id="rId15">
        <w:r w:rsidDel="00000000" w:rsidR="00000000" w:rsidRPr="00000000">
          <w:rPr>
            <w:rFonts w:ascii="Calibri" w:cs="Calibri" w:eastAsia="Calibri" w:hAnsi="Calibri"/>
            <w:color w:val="0000ff"/>
            <w:u w:val="single"/>
            <w:rtl w:val="0"/>
          </w:rPr>
          <w:t xml:space="preserve">https://www.ncsc.gov.uk/content/files/protected_files/article_files/Guidance_to_CESG_Cerification_for_Cyber_Security_IA_Professionals_-_issue_2.2_-_Oct_16%20-%20version.pdf</w:t>
        </w:r>
      </w:hyperlink>
      <w:r w:rsidDel="00000000" w:rsidR="00000000" w:rsidRPr="00000000">
        <w:rPr>
          <w:rFonts w:ascii="Calibri" w:cs="Calibri" w:eastAsia="Calibri" w:hAnsi="Calibri"/>
          <w:color w:val="000000"/>
          <w:rtl w:val="0"/>
        </w:rPr>
        <w:t xml:space="preserve">) for all bespoke or complex components of the ICT Environment (to the extent that the ICT Environment is within the control of the Supplier). </w:t>
      </w:r>
      <w:r w:rsidDel="00000000" w:rsidR="00000000" w:rsidRPr="00000000">
        <w:rPr>
          <w:rtl w:val="0"/>
        </w:rPr>
      </w:r>
    </w:p>
    <w:p w:rsidR="00000000" w:rsidDel="00000000" w:rsidP="00000000" w:rsidRDefault="00000000" w:rsidRPr="00000000" w14:paraId="000000A5">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PERSONNEL SECURITY</w:t>
      </w:r>
      <w:r w:rsidDel="00000000" w:rsidR="00000000" w:rsidRPr="00000000">
        <w:rPr>
          <w:rtl w:val="0"/>
        </w:rPr>
      </w:r>
    </w:p>
    <w:p w:rsidR="00000000" w:rsidDel="00000000" w:rsidP="00000000" w:rsidRDefault="00000000" w:rsidRPr="00000000" w14:paraId="000000A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procure that Supplier Staff shall be subject to pre-employment checks that include, as a minimum: identity, unspent criminal convictions and right to work in accordance with Special Term 35 (Background Checks).</w:t>
      </w:r>
      <w:r w:rsidDel="00000000" w:rsidR="00000000" w:rsidRPr="00000000">
        <w:rPr>
          <w:rtl w:val="0"/>
        </w:rPr>
      </w:r>
    </w:p>
    <w:p w:rsidR="00000000" w:rsidDel="00000000" w:rsidP="00000000" w:rsidRDefault="00000000" w:rsidRPr="00000000" w14:paraId="000000A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agree on a case by case basis Supplier Staff roles which require specific government clearances (such as ‘SC’) including system administrators with privileged access to IT systems which store or process Government Data. </w:t>
      </w:r>
      <w:r w:rsidDel="00000000" w:rsidR="00000000" w:rsidRPr="00000000">
        <w:rPr>
          <w:rtl w:val="0"/>
        </w:rPr>
      </w:r>
    </w:p>
    <w:p w:rsidR="00000000" w:rsidDel="00000000" w:rsidP="00000000" w:rsidRDefault="00000000" w:rsidRPr="00000000" w14:paraId="000000A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rtl w:val="0"/>
        </w:rPr>
        <w:t xml:space="preserve">The Supplier must maintain accurate and up to date records of the security clearances and privileged access staff have been given. In relation to security clearances this should include a minimum the level of clearance, expiry date of that clearance, and any limitations restricting access associated to that clearance. Suppliers are also responsible for supporting compliance with good security practice related to managing staff holding national security clearance. </w:t>
      </w:r>
      <w:r w:rsidDel="00000000" w:rsidR="00000000" w:rsidRPr="00000000">
        <w:rPr>
          <w:rtl w:val="0"/>
        </w:rPr>
      </w:r>
    </w:p>
    <w:p w:rsidR="00000000" w:rsidDel="00000000" w:rsidP="00000000" w:rsidRDefault="00000000" w:rsidRPr="00000000" w14:paraId="000000A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rtl w:val="0"/>
        </w:rPr>
        <w:t xml:space="preserve">The Supplier shall ensure that the Buyer’s information, including Government Data, is retained in the United Kingdom at all times and shall not take or work on the Buyer's information, including Government Data, outside of the United Kingdom. The Supplier must provide the Buyer with prior notice and obtain the Buyer’s Approval in advance before removing the Buyer’s information, including Government Data, from the United Kingdom.  </w:t>
      </w:r>
      <w:r w:rsidDel="00000000" w:rsidR="00000000" w:rsidRPr="00000000">
        <w:rPr>
          <w:rtl w:val="0"/>
        </w:rPr>
      </w:r>
    </w:p>
    <w:p w:rsidR="00000000" w:rsidDel="00000000" w:rsidP="00000000" w:rsidRDefault="00000000" w:rsidRPr="00000000" w14:paraId="000000A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The Supplier shall ensure that Supplier Staff are given a security induction that complies with Good Industry Practice, and shall maintain accurate and up to date records of staff security inductions. Upon the request of the Buyer the Supplier shall provide access to these records and the induction material to demonstrate these obligations are being fulfilled.</w:t>
      </w:r>
    </w:p>
    <w:p w:rsidR="00000000" w:rsidDel="00000000" w:rsidP="00000000" w:rsidRDefault="00000000" w:rsidRPr="00000000" w14:paraId="000000A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prevent Supplier Staff who are unable to obtain the required security clearances from accessing any assets they are not cleared to access, including but not limited to: information and the systems which store, process, or are used to manage Government Data,  except where agreed with the Buyer in writing</w:t>
      </w:r>
      <w:r w:rsidDel="00000000" w:rsidR="00000000" w:rsidRPr="00000000">
        <w:rPr>
          <w:rtl w:val="0"/>
        </w:rPr>
        <w:t xml:space="preserve">.</w:t>
      </w:r>
    </w:p>
    <w:p w:rsidR="00000000" w:rsidDel="00000000" w:rsidP="00000000" w:rsidRDefault="00000000" w:rsidRPr="00000000" w14:paraId="000000A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ensure that all Supplier Staff that have the ability to access Government Data or systems holding Government Data undergo regular training on secure information management principles. Unless otherwise agreed with the Buyer in writing, this training must be undertaken annually</w:t>
      </w:r>
      <w:r w:rsidDel="00000000" w:rsidR="00000000" w:rsidRPr="00000000">
        <w:rPr>
          <w:rFonts w:ascii="Calibri" w:cs="Calibri" w:eastAsia="Calibri" w:hAnsi="Calibri"/>
          <w:rtl w:val="0"/>
        </w:rPr>
        <w:t xml:space="preserve"> and Supplier Staff shall not be given access to the Buyer’s data until this training has been completed. The Supplier must maintain accurate records of completed training and the Buyer shall be entitled to verify those records with the Supplier.</w:t>
      </w:r>
      <w:r w:rsidDel="00000000" w:rsidR="00000000" w:rsidRPr="00000000">
        <w:rPr>
          <w:rtl w:val="0"/>
        </w:rPr>
      </w:r>
    </w:p>
    <w:p w:rsidR="00000000" w:rsidDel="00000000" w:rsidP="00000000" w:rsidRDefault="00000000" w:rsidRPr="00000000" w14:paraId="000000A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 The Supplier must notify the relevant vetting authority as detailed in Annex N (Security Clearance Requirements) to Attachment 3: Specification of the need to lapse the person’s security clearance. The Supplier must also remove access to all sensitive assets immediately if the staff member's security clearance has been revoked or suspended.</w:t>
      </w:r>
      <w:r w:rsidDel="00000000" w:rsidR="00000000" w:rsidRPr="00000000">
        <w:rPr>
          <w:rtl w:val="0"/>
        </w:rPr>
      </w:r>
    </w:p>
    <w:p w:rsidR="00000000" w:rsidDel="00000000" w:rsidP="00000000" w:rsidRDefault="00000000" w:rsidRPr="00000000" w14:paraId="000000A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Suppliers must report potential security concerns regarding their staff behaviour to the appropriate vetting authority as detailed in Annex N (Security Clearance Requirements) to Attachment 3: Specification immediately or at the earliest opportunity.</w:t>
      </w:r>
    </w:p>
    <w:p w:rsidR="00000000" w:rsidDel="00000000" w:rsidP="00000000" w:rsidRDefault="00000000" w:rsidRPr="00000000" w14:paraId="000000AF">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IDENTITY, AUTHENTICATION AND ACCESS CONTROL</w:t>
      </w:r>
      <w:r w:rsidDel="00000000" w:rsidR="00000000" w:rsidRPr="00000000">
        <w:rPr>
          <w:rtl w:val="0"/>
        </w:rPr>
      </w:r>
    </w:p>
    <w:p w:rsidR="00000000" w:rsidDel="00000000" w:rsidP="00000000" w:rsidRDefault="00000000" w:rsidRPr="00000000" w14:paraId="000000B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r w:rsidDel="00000000" w:rsidR="00000000" w:rsidRPr="00000000">
        <w:rPr>
          <w:rtl w:val="0"/>
        </w:rPr>
      </w:r>
    </w:p>
    <w:p w:rsidR="00000000" w:rsidDel="00000000" w:rsidP="00000000" w:rsidRDefault="00000000" w:rsidRPr="00000000" w14:paraId="000000B1">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3l18frh" w:id="32"/>
      <w:bookmarkEnd w:id="32"/>
      <w:r w:rsidDel="00000000" w:rsidR="00000000" w:rsidRPr="00000000">
        <w:rPr>
          <w:rFonts w:ascii="Calibri" w:cs="Calibri" w:eastAsia="Calibri" w:hAnsi="Calibri"/>
          <w:b w:val="1"/>
          <w:smallCaps w:val="1"/>
          <w:color w:val="000000"/>
          <w:rtl w:val="0"/>
        </w:rPr>
        <w:t xml:space="preserve">AUDIT AND MONITORING</w:t>
      </w:r>
      <w:r w:rsidDel="00000000" w:rsidR="00000000" w:rsidRPr="00000000">
        <w:rPr>
          <w:rtl w:val="0"/>
        </w:rPr>
      </w:r>
    </w:p>
    <w:p w:rsidR="00000000" w:rsidDel="00000000" w:rsidP="00000000" w:rsidRDefault="00000000" w:rsidRPr="00000000" w14:paraId="000000B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r w:rsidDel="00000000" w:rsidR="00000000" w:rsidRPr="00000000">
        <w:rPr>
          <w:rtl w:val="0"/>
        </w:rPr>
      </w:r>
    </w:p>
    <w:p w:rsidR="00000000" w:rsidDel="00000000" w:rsidP="00000000" w:rsidRDefault="00000000" w:rsidRPr="00000000" w14:paraId="000000B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r w:rsidDel="00000000" w:rsidR="00000000" w:rsidRPr="00000000">
        <w:rPr>
          <w:rtl w:val="0"/>
        </w:rPr>
      </w:r>
    </w:p>
    <w:p w:rsidR="00000000" w:rsidDel="00000000" w:rsidP="00000000" w:rsidRDefault="00000000" w:rsidRPr="00000000" w14:paraId="000000B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Software.</w:t>
      </w:r>
      <w:r w:rsidDel="00000000" w:rsidR="00000000" w:rsidRPr="00000000">
        <w:rPr>
          <w:rtl w:val="0"/>
        </w:rPr>
      </w:r>
    </w:p>
    <w:p w:rsidR="00000000" w:rsidDel="00000000" w:rsidP="00000000" w:rsidRDefault="00000000" w:rsidRPr="00000000" w14:paraId="000000B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and the Buyer shall work together to establish any additional audit and monitoring requirements for the ICT Environment. </w:t>
      </w:r>
      <w:r w:rsidDel="00000000" w:rsidR="00000000" w:rsidRPr="00000000">
        <w:rPr>
          <w:rtl w:val="0"/>
        </w:rPr>
      </w:r>
    </w:p>
    <w:p w:rsidR="00000000" w:rsidDel="00000000" w:rsidP="00000000" w:rsidRDefault="00000000" w:rsidRPr="00000000" w14:paraId="000000B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retain audit records collected in compliance with this Paragraph 8 for a period of at least 6 Months.</w:t>
      </w: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1134"/>
        </w:tabs>
        <w:spacing w:after="120" w:before="120" w:lineRule="auto"/>
        <w:ind w:left="0" w:firstLine="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B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Calibri" w:cs="Calibri" w:eastAsia="Calibri" w:hAnsi="Calibri"/>
          <w:b w:val="1"/>
          <w:smallCaps w:val="1"/>
          <w:color w:val="000000"/>
        </w:rPr>
      </w:pPr>
      <w:r w:rsidDel="00000000" w:rsidR="00000000" w:rsidRPr="00000000">
        <w:br w:type="page"/>
      </w:r>
      <w:r w:rsidDel="00000000" w:rsidR="00000000" w:rsidRPr="00000000">
        <w:rPr>
          <w:rFonts w:ascii="Calibri" w:cs="Calibri" w:eastAsia="Calibri" w:hAnsi="Calibri"/>
          <w:b w:val="1"/>
          <w:smallCaps w:val="1"/>
          <w:color w:val="000000"/>
          <w:rtl w:val="0"/>
        </w:rPr>
        <w:t xml:space="preserve">PART B - ANNEX 2: SECURITY MANAGEMENT PLAN</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lineRule="auto"/>
        <w:ind w:left="0" w:firstLine="0"/>
        <w:jc w:val="center"/>
        <w:rPr>
          <w:color w:val="000000"/>
          <w:sz w:val="24"/>
          <w:szCs w:val="24"/>
          <w:highlight w:val="yellow"/>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Rule="auto"/>
        <w:ind w:left="0" w:firstLine="0"/>
        <w:jc w:val="center"/>
        <w:rPr>
          <w:rFonts w:ascii="Calibri" w:cs="Calibri" w:eastAsia="Calibri" w:hAnsi="Calibri"/>
          <w:color w:val="000000"/>
        </w:rPr>
      </w:pPr>
      <w:bookmarkStart w:colFirst="0" w:colLast="0" w:name="_heading=h.1fob9te" w:id="33"/>
      <w:bookmarkEnd w:id="33"/>
      <w:r w:rsidDel="00000000" w:rsidR="00000000" w:rsidRPr="00000000">
        <w:rPr>
          <w:rFonts w:ascii="Calibri" w:cs="Calibri" w:eastAsia="Calibri" w:hAnsi="Calibri"/>
          <w:color w:val="ff0000"/>
          <w:rtl w:val="0"/>
        </w:rPr>
        <w:t xml:space="preserve">REDACTED TEXT under FOIA Section 40, Personal Information.</w:t>
      </w:r>
      <w:r w:rsidDel="00000000" w:rsidR="00000000" w:rsidRPr="00000000">
        <w:rPr>
          <w:rtl w:val="0"/>
        </w:rPr>
      </w:r>
    </w:p>
    <w:sectPr>
      <w:headerReference r:id="rId16" w:type="default"/>
      <w:footerReference r:id="rId17" w:type="default"/>
      <w:footerReference r:id="rId18" w:type="first"/>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ind w:left="0" w:firstLine="0"/>
      <w:rPr>
        <w:color w:val="000000"/>
        <w:sz w:val="18"/>
        <w:szCs w:val="18"/>
      </w:rPr>
    </w:pPr>
    <w:bookmarkStart w:colFirst="0" w:colLast="0" w:name="_heading=h.cfupp55kzdt8" w:id="34"/>
    <w:bookmarkEnd w:id="34"/>
    <w:r w:rsidDel="00000000" w:rsidR="00000000" w:rsidRPr="00000000">
      <w:rPr>
        <w:color w:val="000000"/>
        <w:sz w:val="18"/>
        <w:szCs w:val="18"/>
        <w:rtl w:val="0"/>
      </w:rPr>
      <w:t xml:space="preserve">Model Version v3.0 Project Version v1.0                                                                            </w:t>
    </w:r>
  </w:p>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ind w:left="0" w:firstLine="0"/>
      <w:jc w:val="left"/>
      <w:rPr>
        <w:color w:val="000000"/>
      </w:rPr>
    </w:pPr>
    <w:r w:rsidDel="00000000" w:rsidR="00000000" w:rsidRPr="00000000">
      <w:rPr>
        <w:color w:val="000000"/>
        <w:sz w:val="18"/>
        <w:szCs w:val="18"/>
        <w:rtl w:val="0"/>
      </w:rPr>
      <w:t xml:space="preserve">© Crown Copyright 2022</w:t>
    </w:r>
    <w:r w:rsidDel="00000000" w:rsidR="00000000" w:rsidRPr="00000000">
      <w:rPr>
        <w:sz w:val="18"/>
        <w:szCs w:val="18"/>
        <w:rtl w:val="0"/>
      </w:rPr>
      <w:t xml:space="preserve">                                                                                                                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2">
    <w:pPr>
      <w:spacing w:after="0" w:lineRule="auto"/>
      <w:ind w:left="0" w:hanging="2"/>
      <w:rPr>
        <w:rFonts w:ascii="Times New Roman" w:cs="Times New Roman" w:eastAsia="Times New Roman" w:hAnsi="Times New Roman"/>
        <w:sz w:val="24"/>
        <w:szCs w:val="24"/>
      </w:rPr>
    </w:pPr>
    <w:r w:rsidDel="00000000" w:rsidR="00000000" w:rsidRPr="00000000">
      <w:rPr>
        <w:rFonts w:ascii="Calibri" w:cs="Calibri" w:eastAsia="Calibri" w:hAnsi="Calibri"/>
        <w:rtl w:val="0"/>
      </w:rPr>
      <w:t xml:space="preserve">Ref: RM3830</w:t>
    </w:r>
    <w:r w:rsidDel="00000000" w:rsidR="00000000" w:rsidRPr="00000000">
      <w:rPr>
        <w:rtl w:val="0"/>
      </w:rPr>
    </w:r>
  </w:p>
  <w:p w:rsidR="00000000" w:rsidDel="00000000" w:rsidP="00000000" w:rsidRDefault="00000000" w:rsidRPr="00000000" w14:paraId="000000C3">
    <w:pPr>
      <w:spacing w:after="0" w:line="360" w:lineRule="auto"/>
      <w:ind w:left="0" w:hanging="2"/>
      <w:rPr/>
    </w:pPr>
    <w:r w:rsidDel="00000000" w:rsidR="00000000" w:rsidRPr="00000000">
      <w:rPr>
        <w:rFonts w:ascii="Calibri" w:cs="Calibri" w:eastAsia="Calibri" w:hAnsi="Calibri"/>
        <w:rtl w:val="0"/>
      </w:rPr>
      <w:t xml:space="preserve">Government property Agency NR165/CCOS21A01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B">
    <w:pPr>
      <w:tabs>
        <w:tab w:val="center" w:leader="none" w:pos="4513"/>
        <w:tab w:val="right" w:leader="none" w:pos="9026"/>
      </w:tabs>
      <w:spacing w:after="0" w:lineRule="auto"/>
      <w:ind w:left="0" w:firstLine="0"/>
      <w:rPr>
        <w:rFonts w:ascii="Calibri" w:cs="Calibri" w:eastAsia="Calibri" w:hAnsi="Calibri"/>
        <w:b w:val="1"/>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5676900</wp:posOffset>
          </wp:positionH>
          <wp:positionV relativeFrom="paragraph">
            <wp:posOffset>-273683</wp:posOffset>
          </wp:positionV>
          <wp:extent cx="793750" cy="732155"/>
          <wp:effectExtent b="0" l="0" r="0" t="0"/>
          <wp:wrapSquare wrapText="bothSides" distB="0" distT="0" distL="114300" distR="114300"/>
          <wp:docPr id="23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3750" cy="732155"/>
                  </a:xfrm>
                  <a:prstGeom prst="rect"/>
                  <a:ln/>
                </pic:spPr>
              </pic:pic>
            </a:graphicData>
          </a:graphic>
        </wp:anchor>
      </w:drawing>
    </w:r>
  </w:p>
  <w:p w:rsidR="00000000" w:rsidDel="00000000" w:rsidP="00000000" w:rsidRDefault="00000000" w:rsidRPr="00000000" w14:paraId="000000BC">
    <w:pPr>
      <w:tabs>
        <w:tab w:val="center" w:leader="none" w:pos="4513"/>
        <w:tab w:val="right" w:leader="none" w:pos="9026"/>
      </w:tabs>
      <w:spacing w:after="0" w:lineRule="auto"/>
      <w:ind w:left="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0BD">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Customer Comfort &amp; Safety (Provision of Hard FM Services) South &amp; London</w:t>
    </w:r>
  </w:p>
  <w:p w:rsidR="00000000" w:rsidDel="00000000" w:rsidP="00000000" w:rsidRDefault="00000000" w:rsidRPr="00000000" w14:paraId="000000BE">
    <w:pPr>
      <w:tabs>
        <w:tab w:val="center" w:leader="none" w:pos="4513"/>
        <w:tab w:val="right" w:leader="none" w:pos="9026"/>
      </w:tabs>
      <w:spacing w:after="0" w:lineRule="auto"/>
      <w:ind w:left="0" w:firstLine="0"/>
      <w:rPr>
        <w:rFonts w:ascii="Calibri" w:cs="Calibri" w:eastAsia="Calibri" w:hAnsi="Calibri"/>
      </w:rPr>
    </w:pPr>
    <w:r w:rsidDel="00000000" w:rsidR="00000000" w:rsidRPr="00000000">
      <w:rPr>
        <w:rFonts w:ascii="Calibri" w:cs="Calibri" w:eastAsia="Calibri" w:hAnsi="Calibri"/>
        <w:b w:val="1"/>
        <w:rtl w:val="0"/>
      </w:rPr>
      <w:t xml:space="preserve">Call-Off Schedule 9 (Security) </w:t>
    </w: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720" w:hanging="720"/>
      </w:pPr>
      <w:rPr>
        <w:rFonts w:ascii="Calibri" w:cs="Calibri" w:eastAsia="Calibri" w:hAnsi="Calibri"/>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720" w:hanging="720"/>
      </w:pPr>
      <w:rPr>
        <w:rFonts w:ascii="Calibri" w:cs="Calibri" w:eastAsia="Calibri" w:hAnsi="Calibri"/>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link w:val="Heading3Char"/>
    <w:uiPriority w:val="9"/>
    <w:semiHidden w:val="1"/>
    <w:unhideWhenUsed w:val="1"/>
    <w:qFormat w:val="1"/>
    <w:pPr>
      <w:keepNext w:val="1"/>
      <w:keepLines w:val="1"/>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9"/>
    <w:rPr>
      <w:rFonts w:asciiTheme="majorHAnsi" w:cstheme="majorBidi" w:eastAsiaTheme="majorEastAsia" w:hAnsiTheme="majorHAnsi"/>
      <w:b w:val="1"/>
      <w:bCs w:val="1"/>
      <w:color w:val="4f81bd" w:themeColor="accent1"/>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FollowedHyperlink">
    <w:name w:val="FollowedHyperlink"/>
    <w:basedOn w:val="DefaultParagraphFont"/>
    <w:uiPriority w:val="99"/>
    <w:semiHidden w:val="1"/>
    <w:unhideWhenUsed w:val="1"/>
    <w:rsid w:val="009E656C"/>
    <w:rPr>
      <w:color w:val="800080" w:themeColor="followedHyperlink"/>
      <w:u w:val="single"/>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character" w:styleId="UnresolvedMention1" w:customStyle="1">
    <w:name w:val="Unresolved Mention1"/>
    <w:basedOn w:val="DefaultParagraphFont"/>
    <w:uiPriority w:val="99"/>
    <w:semiHidden w:val="1"/>
    <w:unhideWhenUsed w:val="1"/>
    <w:rsid w:val="00C75836"/>
    <w:rPr>
      <w:color w:val="605e5c"/>
      <w:shd w:color="auto" w:fill="e1dfdd" w:val="clear"/>
    </w:r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2"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3"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TOC1">
    <w:name w:val="toc 1"/>
    <w:basedOn w:val="Normal"/>
    <w:next w:val="Normal"/>
    <w:autoRedefine w:val="1"/>
    <w:uiPriority w:val="39"/>
    <w:semiHidden w:val="1"/>
    <w:unhideWhenUsed w:val="1"/>
    <w:rsid w:val="00A15ED0"/>
    <w:pPr>
      <w:spacing w:after="100"/>
      <w:ind w:left="0"/>
    </w:pPr>
  </w:style>
  <w:style w:type="paragraph" w:styleId="TOC4">
    <w:name w:val="toc 4"/>
    <w:basedOn w:val="Normal"/>
    <w:next w:val="Normal"/>
    <w:autoRedefine w:val="1"/>
    <w:uiPriority w:val="39"/>
    <w:semiHidden w:val="1"/>
    <w:unhideWhenUsed w:val="1"/>
    <w:rsid w:val="00A15ED0"/>
    <w:pPr>
      <w:spacing w:after="100"/>
      <w:ind w:left="660"/>
    </w:pPr>
  </w:style>
  <w:style w:type="table" w:styleId="a4"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5"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www.cesg.gov.uk/publications/Documents/iamm-assessment-framework.pdf" TargetMode="External"/><Relationship Id="rId10" Type="http://schemas.openxmlformats.org/officeDocument/2006/relationships/hyperlink" Target="https://www.cpni.gov.uk/personnel-and-people-security" TargetMode="External"/><Relationship Id="rId13" Type="http://schemas.openxmlformats.org/officeDocument/2006/relationships/hyperlink" Target="https://www.gov.uk/government/publications/orange-book" TargetMode="External"/><Relationship Id="rId12" Type="http://schemas.openxmlformats.org/officeDocument/2006/relationships/hyperlink" Target="https://www.gov.uk/government/collections/government-security"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cpni.gov.uk/protected-procurement" TargetMode="External"/><Relationship Id="rId15" Type="http://schemas.openxmlformats.org/officeDocument/2006/relationships/hyperlink" Target="https://www.ncsc.gov.uk/content/files/protected_files/article_files/Guidance_to_CESG_Cerification_for_Cyber_Security_IA_Professionals_-_issue_2.2_-_Oct_16%20-%20version.pdf" TargetMode="External"/><Relationship Id="rId14" Type="http://schemas.openxmlformats.org/officeDocument/2006/relationships/hyperlink" Target="https://www.ncsc.gov.uk/guidance/end-user-device-security" TargetMode="External"/><Relationship Id="rId17" Type="http://schemas.openxmlformats.org/officeDocument/2006/relationships/footer" Target="footer1.xml"/><Relationship Id="rId16"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2.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t45CphTZRv5PV+Fe53cXosvk0w==">CgMxLjAyCGguZ2pkZ3hzMgloLjJldDkycDAyCWguMWNpOTN4YjIJaC4zd2h3bWw0MgloLjJibjZ3c3gyCWguMzBqMHpsbD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KaWQuMTExa3gzbzIJaC4ybHdhbXZ2MgloLjNsMThmcmgyCWguMWZvYjl0ZTIOaC5jZnVwcDU1a3pkdDg4AHIhMXpVRWQtWm5jNnlaNjdpM3I1SVhkWVV6T05Za1F3Z1B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2023-08-09T13:19:00Z</dcterms:created>
  <dc:creator>Sheryl Sutton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